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CDE8" w14:textId="03C81A06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647F4E" wp14:editId="64A13A5F">
                <wp:simplePos x="0" y="0"/>
                <wp:positionH relativeFrom="margin">
                  <wp:posOffset>-314908</wp:posOffset>
                </wp:positionH>
                <wp:positionV relativeFrom="paragraph">
                  <wp:posOffset>-577473</wp:posOffset>
                </wp:positionV>
                <wp:extent cx="6549390" cy="9413275"/>
                <wp:effectExtent l="19050" t="19050" r="22860" b="16510"/>
                <wp:wrapNone/>
                <wp:docPr id="1388444390" name="Text Box 1388444390" descr="Recycled pap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390" cy="94132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830B1" w14:textId="56C86BE4" w:rsidR="0071776F" w:rsidRPr="0071776F" w:rsidRDefault="0071776F" w:rsidP="0071776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7177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it-IT"/>
                              </w:rPr>
                              <w:t>Agjencia Kombëtare e Arsimit, Formimit Profesional dhe Kualifikimeve</w:t>
                            </w:r>
                          </w:p>
                          <w:p w14:paraId="5DC0B517" w14:textId="77777777" w:rsidR="0071776F" w:rsidRPr="0071776F" w:rsidRDefault="0071776F" w:rsidP="0071776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177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  <w:t>Sektori i Hartimit të Kurrikulave dhe Materialeve Mbështetëse</w:t>
                            </w:r>
                          </w:p>
                          <w:p w14:paraId="44F01570" w14:textId="77777777" w:rsidR="0071776F" w:rsidRPr="0071776F" w:rsidRDefault="0071776F" w:rsidP="007177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177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  <w:t xml:space="preserve">                                      </w:t>
                            </w:r>
                          </w:p>
                          <w:p w14:paraId="49733A9C" w14:textId="77777777" w:rsidR="0071776F" w:rsidRDefault="0071776F" w:rsidP="0071776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single"/>
                                <w:lang w:val="it-IT"/>
                              </w:rPr>
                            </w:pPr>
                          </w:p>
                          <w:p w14:paraId="649C531A" w14:textId="77777777" w:rsidR="0071776F" w:rsidRDefault="0071776F" w:rsidP="0071776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single"/>
                                <w:lang w:val="it-IT"/>
                              </w:rPr>
                            </w:pPr>
                          </w:p>
                          <w:p w14:paraId="5C2D03E1" w14:textId="77777777" w:rsidR="0071776F" w:rsidRPr="0071776F" w:rsidRDefault="0071776F" w:rsidP="007177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single"/>
                                <w:lang w:val="it-IT"/>
                              </w:rPr>
                            </w:pPr>
                            <w:r w:rsidRPr="007177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single"/>
                                <w:lang w:val="it-IT"/>
                              </w:rPr>
                              <w:t>MATERIAL MËSIMOR</w:t>
                            </w:r>
                          </w:p>
                          <w:p w14:paraId="45FABD1C" w14:textId="053F4B3B" w:rsidR="0071776F" w:rsidRPr="0071776F" w:rsidRDefault="0071776F" w:rsidP="007177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177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it-IT"/>
                              </w:rPr>
                              <w:t xml:space="preserve">Në mbështetje të mësuesve të </w:t>
                            </w:r>
                            <w:r w:rsidR="006B44A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drejtimit</w:t>
                            </w:r>
                            <w:r w:rsidRPr="0071776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mësimor</w:t>
                            </w:r>
                          </w:p>
                          <w:p w14:paraId="3F35A401" w14:textId="77777777" w:rsidR="0071776F" w:rsidRDefault="0071776F" w:rsidP="0071776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0425275" w14:textId="4C77A08C" w:rsidR="0071776F" w:rsidRPr="006B44A0" w:rsidRDefault="006B44A0" w:rsidP="007177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6B44A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“SHËRBIME SOCIALE DHE SHËNDETËSORE”</w:t>
                            </w:r>
                            <w:r w:rsidRPr="006B44A0"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14:paraId="38607868" w14:textId="77777777" w:rsidR="006B44A0" w:rsidRDefault="006B44A0" w:rsidP="007177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B6248F7" w14:textId="2456FE24" w:rsidR="0071776F" w:rsidRPr="0071776F" w:rsidRDefault="0071776F" w:rsidP="007177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1776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Niveli IV i KSHK</w:t>
                            </w:r>
                          </w:p>
                          <w:p w14:paraId="34960C3D" w14:textId="77777777" w:rsidR="0071776F" w:rsidRDefault="0071776F" w:rsidP="0071776F">
                            <w:pPr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it-IT"/>
                              </w:rPr>
                            </w:pPr>
                          </w:p>
                          <w:p w14:paraId="7B605833" w14:textId="77777777" w:rsidR="0071776F" w:rsidRDefault="0071776F" w:rsidP="0071776F">
                            <w:pPr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it-IT"/>
                              </w:rPr>
                            </w:pPr>
                          </w:p>
                          <w:p w14:paraId="3A2486C7" w14:textId="77777777" w:rsidR="0071776F" w:rsidRDefault="0071776F" w:rsidP="0071776F">
                            <w:pPr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it-IT"/>
                              </w:rPr>
                            </w:pPr>
                          </w:p>
                          <w:p w14:paraId="265349A6" w14:textId="77777777" w:rsidR="0071776F" w:rsidRDefault="0071776F" w:rsidP="0071776F">
                            <w:pPr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it-IT"/>
                              </w:rPr>
                            </w:pPr>
                          </w:p>
                          <w:p w14:paraId="643D3879" w14:textId="77777777" w:rsidR="0071776F" w:rsidRPr="006B44A0" w:rsidRDefault="0071776F" w:rsidP="007177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6B44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  <w:t>Ky material mësimor i referohet:</w:t>
                            </w:r>
                          </w:p>
                          <w:p w14:paraId="3ACC7D27" w14:textId="122B6689" w:rsidR="006B44A0" w:rsidRPr="006B44A0" w:rsidRDefault="0071776F" w:rsidP="0071776F">
                            <w:pPr>
                              <w:widowControl w:val="0"/>
                              <w:numPr>
                                <w:ilvl w:val="0"/>
                                <w:numId w:val="7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6B44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lang w:val="da-DK"/>
                              </w:rPr>
                              <w:t>Lëndës profesionale</w:t>
                            </w:r>
                            <w:r w:rsidRPr="006B44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  <w:t xml:space="preserve">: </w:t>
                            </w:r>
                            <w:r w:rsidRPr="006B44A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44A0" w:rsidRPr="006B44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“SHËRBIME SHËNDETËSORE DHE SOCIALE</w:t>
                            </w:r>
                            <w:r w:rsidR="006B44A0" w:rsidRPr="006B44A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  <w:r w:rsidR="006B44A0" w:rsidRPr="006B44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  <w:t xml:space="preserve"> Kl. 13 </w:t>
                            </w:r>
                            <w:r w:rsidR="006B44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1BAC6BA0" w14:textId="6C7EA41C" w:rsidR="0071776F" w:rsidRPr="006B44A0" w:rsidRDefault="006B44A0" w:rsidP="006B44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  <w:t xml:space="preserve">                                                                  </w:t>
                            </w:r>
                            <w:r w:rsidR="0071776F" w:rsidRPr="006B44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  <w:t>(</w:t>
                            </w:r>
                            <w:r w:rsidRPr="006B44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L-20-594-22)</w:t>
                            </w:r>
                          </w:p>
                          <w:p w14:paraId="45FAF5B4" w14:textId="2614589B" w:rsidR="0071776F" w:rsidRPr="006B44A0" w:rsidRDefault="0071776F" w:rsidP="007177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6B44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  <w:t xml:space="preserve">                                           </w:t>
                            </w:r>
                          </w:p>
                          <w:p w14:paraId="360EA7BE" w14:textId="77777777" w:rsidR="006B44A0" w:rsidRDefault="006B44A0" w:rsidP="0071776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7517F0C0" w14:textId="77777777" w:rsidR="006B44A0" w:rsidRDefault="006B44A0" w:rsidP="0071776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47B0C9AA" w14:textId="6B45F013" w:rsidR="0071776F" w:rsidRPr="006B44A0" w:rsidRDefault="0071776F" w:rsidP="0071776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6B44A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  <w:t xml:space="preserve">Përgatiti: </w:t>
                            </w:r>
                          </w:p>
                          <w:p w14:paraId="3ACE2322" w14:textId="77777777" w:rsidR="006B44A0" w:rsidRPr="007039C5" w:rsidRDefault="006B44A0" w:rsidP="007039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39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Elidona Elezaj</w:t>
                            </w:r>
                          </w:p>
                          <w:p w14:paraId="74F3194B" w14:textId="77777777" w:rsidR="006B44A0" w:rsidRPr="007039C5" w:rsidRDefault="006B44A0" w:rsidP="007039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39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Lulzime Gjyriqi</w:t>
                            </w:r>
                          </w:p>
                          <w:p w14:paraId="535EB0E9" w14:textId="1CA9A2A9" w:rsidR="0071776F" w:rsidRPr="007039C5" w:rsidRDefault="007039C5" w:rsidP="007039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039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Sadie Gjana</w:t>
                            </w:r>
                            <w:r w:rsidR="0071776F" w:rsidRPr="007039C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  <w:t xml:space="preserve">                                           </w:t>
                            </w:r>
                          </w:p>
                          <w:p w14:paraId="72B5C9AF" w14:textId="77777777" w:rsidR="0071776F" w:rsidRDefault="0071776F" w:rsidP="0071776F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4307461F" w14:textId="77777777" w:rsidR="0071776F" w:rsidRPr="00290A79" w:rsidRDefault="0071776F" w:rsidP="0071776F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0728D765" w14:textId="13614DC6" w:rsidR="007039C5" w:rsidRPr="007039C5" w:rsidRDefault="007039C5" w:rsidP="007039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7039C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pt-BR"/>
                              </w:rPr>
                              <w:t>Tiranë, 2024</w:t>
                            </w:r>
                          </w:p>
                          <w:p w14:paraId="44DBFE81" w14:textId="77777777" w:rsidR="007039C5" w:rsidRPr="003E7650" w:rsidRDefault="007039C5" w:rsidP="007039C5">
                            <w:pPr>
                              <w:pStyle w:val="Heading2"/>
                              <w:keepNext/>
                              <w:rPr>
                                <w:b/>
                              </w:rPr>
                            </w:pPr>
                            <w:r w:rsidRPr="003E7650">
                              <w:rPr>
                                <w:b/>
                                <w:bCs/>
                                <w:lang w:val="da-DK"/>
                              </w:rPr>
                              <w:t xml:space="preserve"> </w:t>
                            </w:r>
                          </w:p>
                          <w:p w14:paraId="0919DD5F" w14:textId="46BF7946" w:rsidR="0071776F" w:rsidRDefault="0071776F" w:rsidP="0071776F">
                            <w:pPr>
                              <w:rPr>
                                <w:b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404E2B47" w14:textId="77777777" w:rsidR="0071776F" w:rsidRPr="003E7650" w:rsidRDefault="0071776F" w:rsidP="0071776F">
                            <w:pPr>
                              <w:rPr>
                                <w:b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pt-BR"/>
                              </w:rPr>
                              <w:t xml:space="preserve">                                                   </w:t>
                            </w:r>
                            <w:r w:rsidRPr="003E7650">
                              <w:rPr>
                                <w:b/>
                                <w:sz w:val="32"/>
                                <w:szCs w:val="32"/>
                                <w:lang w:val="pt-BR"/>
                              </w:rPr>
                              <w:t>Tiranë, 2021</w:t>
                            </w:r>
                          </w:p>
                          <w:p w14:paraId="11DF0B40" w14:textId="77777777" w:rsidR="0071776F" w:rsidRPr="003E7650" w:rsidRDefault="0071776F" w:rsidP="0071776F">
                            <w:pPr>
                              <w:pStyle w:val="Heading2"/>
                              <w:keepNext/>
                              <w:rPr>
                                <w:b/>
                              </w:rPr>
                            </w:pPr>
                            <w:r w:rsidRPr="003E7650">
                              <w:rPr>
                                <w:b/>
                                <w:bCs/>
                                <w:lang w:val="da-DK"/>
                              </w:rPr>
                              <w:t xml:space="preserve"> </w:t>
                            </w:r>
                          </w:p>
                          <w:p w14:paraId="34BF6287" w14:textId="77777777" w:rsidR="0071776F" w:rsidRDefault="0071776F" w:rsidP="0071776F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F647F4E" id="_x0000_t202" coordsize="21600,21600" o:spt="202" path="m,l,21600r21600,l21600,xe">
                <v:stroke joinstyle="miter"/>
                <v:path gradientshapeok="t" o:connecttype="rect"/>
              </v:shapetype>
              <v:shape id="Text Box 1388444390" o:spid="_x0000_s1026" type="#_x0000_t202" alt="Recycled paper" style="position:absolute;left:0;text-align:left;margin-left:-24.8pt;margin-top:-45.45pt;width:515.7pt;height:74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ZpDV7AgAA4gQAAA4AAABkcnMvZTJvRG9jLnhtbKxUTW/UMBC9I/Ef&#10;LN9pdre77W7UbFVaiiqVD1EQZ8d2EgvbY2zvJuXXM3ay2wIHJEQOlp1x3sx78yYXl4PRZC99UGAr&#10;Oj+ZUSItB6FsW9Evn29frSkJkVnBNFhZ0UcZ6OX25YuL3pVyAR1oIT1BEBvK3lW0i9GVRRF4Jw0L&#10;J+CkxWAD3rCIR98WwrMe0Y0uFrPZWdGDF84DlyHg25sxSLcZv2kkjx+aJshIdEWxtphXn9c6rcX2&#10;gpWtZ65TfCqD/UMVhimLSY9QNywysvPqDyijuIcATTzhYApoGsVl5oBs5rPf2Dx0zMnMBcUJ7ihT&#10;+H+w/P3+wX30JA6vYcAGZhLB3QP/FoiF647ZVl55D30nmcDE8yRZ0btQTp8mqUMZEkjdvwOBTWa7&#10;CBloaLxJqiBPgujYgMej6HKIhOPLs9Vyc7rBEMfYZjk/XZyvcg5WHj53PsS3EgxJm4p67GqGZ/v7&#10;EFM5rDxcSdlqrdyt0poIhw1AZA/xq4pdlvPAMV2aBEU7/N12Y6tugO+MtHH0npeaRTR+6JQLmKaU&#10;ppYCC7wTWSZWBs8/YbXZZVFpiTrnimLWgYQk+Sw9OCX46rBvsLiKWpwYSphucbKinjQ5kEtEtSV9&#10;RRfrFSqWzgG0Eol5Pvi2vtae7Fmy/phk1OqXa0ZFHECtTEXXx0usTN1+Y8VYOFN63KPQ2k7tTx0f&#10;ex+HesCLyQY1iEc0AgqeaeKPATcd+B+U9DhkFQ3fd8wjK31n0Uyb+XKJ1GM+LFfni9Ss55H6eYRZ&#10;jlCoBYqSt9dxnOSd86rtMNNoXwtXaMBGZWs8VTXVjYOUHTMNfZrU5+d86+nXtP0JAAD//wMAUEsD&#10;BAoAAAAAAAAAIQDyilGM3QkAAN0JAAAVAAAAZHJzL21lZGlhL2ltYWdlMS5qcGVn/9j/4AAQSkZJ&#10;RgABAQEASwBLAAD/4wMOTVNPIFBhbGV0dGUgzLuq2Mq728/A3tDB3tPE39TG4dTG4dbI4dfJ4tfK&#10;4tjL4trM49vO5NjK5NnM5NrN5NzP5dvO5d3P5trN5tzQ5t3R5t/T593Q597R59/R6N/S6OHU6d/U&#10;6uHV6uPW7ebataCOxbOiyrurz7yr0MGx0sS11cOx1ca21ci51sq718y92Mi42cq52cy82c6/2s6/&#10;2s/A28y628y+286929DC3M7A3M/A3NHD3NLE3c693c/B3dDA3dDD3dHB3dHE3dPE3tLE3tPF3tTF&#10;3tTH39HA39HE39LC39LF39PD39PH39TH39XF39XI4NPE4NTE4NTH4NXG4NXI4NbG4NbI4NbJ4NfH&#10;4NfJ4NfK4NnL4dPF4dTE4dXH4dfK4drM4tXF4tXI4tbH4tbJ4tfH4tfI4tfJ4tfL4tjJ4tjK4tjN&#10;4tnL4trO4tvN49bH49bK49fJ49jL49nK49nL49nM49nN49nO49rJ49rK49rL49rN49vP49zN493O&#10;493Q5NfJ5NfL5NjJ5NnK5NnN5NrJ5NrL5NrO5NvK5NvL5NvN5NvQ5NzN5N3O5N3R5djL5dnK5dnL&#10;5dnM5dnN5drK5drO5drP5dvM5dvN5dvP5dzM5dzO5dzP5dzQ5dzR5d3N5d3O5d3Q5d7P5d7R5d7T&#10;5d/T5trM5trO5tzN5tzO5tzP5tzR5t3O5t3P5t3Q5t3S5t3T5t7N5t7P5t7R5t7S5t7T5t/Q5t/R&#10;59rM59vP59vQ59zP593M593O593P593R593S597P597Q597S597T59/Q59/S59/T59/U5+DR5+DT&#10;5+HU6N3R6N7O6N7P6N7Q6N7R6N7T6N7U6N/Q6N/T6N/U6ODQ6ODS6ODT6ODV6ODW6OHT6OHW6d7R&#10;6d7S6d/R6d/S6d/W6eDS6eDU6eDV6eHS6eHT6eHU6eHV6eHX6eLU6eLV6eLX6ePW6t/T6t/U6uHT&#10;6uHX6uLV6uLX6uPX6uTX6+HV6+HX6+LW6+PW6+TY7OPX7OTY7Oba7ePX7eXZ7uba7ufc8evf/9sA&#10;QwALCAgKCAcLCgkKDQwLDREcEhEPDxEiGRoUHCkkKyooJCcnLTJANy0wPTAnJzhMOT1DRUhJSCs2&#10;T1VORlRAR0hF/9sAQwEMDQ0RDxEhEhIhRS4nLkVFRUVFRUVFRUVFRUVFRUVFRUVFRUVFRUVFRUVF&#10;RUVFRUVFRUVFRUVFRUVFRUVFRUVF/8AAEQgAgACAAwEiAAIRAQMRAf/EABcAAQEBAQAAAAAAAAAA&#10;AAAAAAEAAgf/xAAuEAEAAQQBBAEDAwQCAwAAAAABEQACITFBElFhcSIygZGhsfBCwdHhAxMjUmL/&#10;xAAWAQEBAQAAAAAAAAAAAAAAAAAAAQP/xAAUEQEAAAAAAAAAAAAAAAAAAAAA/9oADAMBAAIRAxEA&#10;PwDoVo5fkTGHiqZGPlGHFVsR8SOQcVbgdPesWiNmTtH+Kly6njxUIuhKGLZuh1OCV+3NBB1TI7Ya&#10;YhAvj3/VUZTiOIq5xzz2oAPjDELqf5xWi4ujpcOmiMn6+6YloA6njh/fFMTgDxjFVqXWlwziMaqw&#10;8uOaA4xm15qIf+S4gLiJznxVGFxb7qLQC2PjwdqCJZGN4jg81YYn8VGDX5alLfqxkCgiBjnvH8/F&#10;EWj1G8FIYgxmINUxEtpvNBRvMw6omRJSGHG/NITs1Ou1HK3BHDQP4R20FvzfWSaXNwzHrmgjXTiK&#10;BDODz/CoFV55KCf6+cwcVJE6nu0CPUAa7xWbcg7nItV6/wDXc22P/IhJbMdXbLWi4bS4ukdPfmgn&#10;L/8ATzFBjOJ1UJKSTVLJkhWXn7UEjdjhmZ3TBMoaM96MhO080rDbqHFBODMx4q0hmNbrIQ3JhY2v&#10;Fa5cG6ADLLM5J4KkRFuCcZqZmSNd+aSCY53mgJMnbdIk528RQumaTKkoH4aAe6pGJ71KW8kbzUTB&#10;1BMZhxNMokEu6AiXnwaqJ6ZuSd4xTiMfipnSOaCCUhrJeI3j1WxJ0kznxTc29VkgsyTSPUpL2zzQ&#10;Ew5mInPFDIQEsYmnqfXuqPiTmOYoJxrXFA23Xcjbo1x2qtcRdBL8UxP+HxTBPV1XQZicUFkUDMzC&#10;+qoxEQ1BHqoySSTzH9qCRWExG/NRMrcAihDspTHTv+fvREkYeN7KCl6sYI/WmZTE+yjUcyRM1MqR&#10;w/j7UCGMONTusxO5e4UoZLSJqM2/I51EUD9lfFZVDgthZHNNrN3Q5gGamB4I1QJdJbM29XDho853&#10;zQQhdaYrTgn9vFAZzKZdBxV5XG5oCVm6ZhtQgD3zy/emDkGNY1QQZOqfOanBdP3in1/urQO/FUHC&#10;Pbmgv67Vt+WYIYmtXXEYYnmKnUsEd6guIX7zNU5yPuKz0jd1LchMBIZ7mlxumM4nJGaBziYKMnt1&#10;VrQY4Kn5QF0Qy94oKfMvYoJFAgNJzSC2zEXxBId/704ft3oMjbdbJFwlOvpxOvdRJ3+9V2LIPq0T&#10;3oIMQGOKn6eAN4qJElzgYNtIIc+5oJPEx2o4W4oEUSYicVrMah90GUl+KumR/mK0G6Oenl1Tbdbd&#10;YNqXW3GI5qigutRhtTMkzRHEkTOKe2p80R8cxH5oJltW2OrH1GKGVS0iSRdT5oJ5HqPjE8T+OPda&#10;mOYJjPuoLIzGXEvNOoCiTqhHgmMO6m2X5Q+Y/SgZ80QaxC4I5pfvvjmj49XZce6B2d3vQXTk4YR7&#10;0ZenAQyzM/zVaFkkoCC7eTZSIZU71c4NnaqSfLne6DNtoE2g4j9Z3Wu0b3VqYI/tQ3ABcwvHNBIi&#10;xnOn9aeaCLYiYgDmCnvve2gzaIzuf08+qQLOMTJ75qvS0ltWOA3Ul0sQ9h1QOrXXjNWrvt+lGnVR&#10;pQ54oEXT2yVE4uwmsUaA4ee1F0EzBbrPH+qBs623/wAgTz5qfPHPaohHP0qOOaLrksVLsf8AqZoN&#10;E5Uzv/FQtF3xZhXUkTE0m0THmgIY81QJdPpq8Y8HenOTXbvQAOLSYO7FIQQODjtQ2s7xjFUCzqHv&#10;zQXIfvThx3oysjEcbpfLuqJzkkIoTrIxcXYasfTl80gGtu6gB9ZdxTnZH3qiJO4kd6kwFBlHDanr&#10;v4mtRO/xR7x+lS/vugdzw8+aOrGcHLVi3nERVLLD/qgnGFPXNCNtoW5TUzmmfl0nai2R+mF20Dda&#10;MjnnPFSllvzu0ZYiqWViZjE670p2ZoIdyk9qzahBOXBMZa0T3ZoNkInDQV2UepI0U61jOc6oCBHP&#10;ui9W62IkuzPB480DAGdPEapWJmPtRd8RQb0lCd+qf6YcB3dUEjP270cZ435otbnqL+kB+LZc5t4X&#10;tzrFPO6D/9lQSwMEFAAGAAgAAAAhAMNZI5zhAAAADAEAAA8AAABkcnMvZG93bnJldi54bWxMj8FO&#10;wzAMhu9IvENkJG5bWmBTU5pOqAgJDkNiwM5ZY9qKxqmabO3eHnOCmy1/+v39xWZ2vTjhGDpPGtJl&#10;AgKp9rajRsPH+9MiAxGiIWt6T6jhjAE25eVFYXLrJ3rD0y42gkMo5EZDG+OQSxnqFp0JSz8g8e3L&#10;j85EXsdG2tFMHO56eZMka+lMR/yhNQNWLdbfu6PTEKv9Kz5O2Wr7KZ/PL5Uf9tt50Pr6an64BxFx&#10;jn8w/OqzOpTsdPBHskH0GhZ3as0oDypRIJhQWcplDozeqnQFsizk/xLl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SJmkNXsCAADiBAAADgAAAAAAAAAAAAAAAAA8&#10;AgAAZHJzL2Uyb0RvYy54bWxQSwECLQAKAAAAAAAAACEA8opRjN0JAADdCQAAFQAAAAAAAAAAAAAA&#10;AADjBAAAZHJzL21lZGlhL2ltYWdlMS5qcGVnUEsBAi0AFAAGAAgAAAAhAMNZI5zhAAAADAEAAA8A&#10;AAAAAAAAAAAAAAAA8w4AAGRycy9kb3ducmV2LnhtbFBLAQItABQABgAIAAAAIQBYYLMbugAAACIB&#10;AAAZAAAAAAAAAAAAAAAAAAEQAABkcnMvX3JlbHMvZTJvRG9jLnhtbC5yZWxzUEsFBgAAAAAGAAYA&#10;fQEAAPIQAAAAAA==&#10;" strokeweight="2.25pt">
                <v:fill r:id="rId7" o:title="Recycled paper" recolor="t" rotate="t" type="tile"/>
                <v:textbox>
                  <w:txbxContent>
                    <w:p w14:paraId="228830B1" w14:textId="56C86BE4" w:rsidR="0071776F" w:rsidRPr="0071776F" w:rsidRDefault="0071776F" w:rsidP="0071776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val="it-IT"/>
                        </w:rPr>
                      </w:pPr>
                      <w:r w:rsidRPr="0071776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val="it-IT"/>
                        </w:rPr>
                        <w:t>Agjencia Kombëtare e Arsimit, Formimit Profesional dhe Kualifikimeve</w:t>
                      </w:r>
                    </w:p>
                    <w:p w14:paraId="5DC0B517" w14:textId="77777777" w:rsidR="0071776F" w:rsidRPr="0071776F" w:rsidRDefault="0071776F" w:rsidP="0071776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/>
                        </w:rPr>
                      </w:pPr>
                      <w:r w:rsidRPr="0071776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/>
                        </w:rPr>
                        <w:t>Sektori i Hartimit të Kurrikulave dhe Materialeve Mbështetëse</w:t>
                      </w:r>
                    </w:p>
                    <w:p w14:paraId="44F01570" w14:textId="77777777" w:rsidR="0071776F" w:rsidRPr="0071776F" w:rsidRDefault="0071776F" w:rsidP="007177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/>
                        </w:rPr>
                      </w:pPr>
                      <w:r w:rsidRPr="0071776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/>
                        </w:rPr>
                        <w:t xml:space="preserve">                                      </w:t>
                      </w:r>
                    </w:p>
                    <w:p w14:paraId="49733A9C" w14:textId="77777777" w:rsidR="0071776F" w:rsidRDefault="0071776F" w:rsidP="0071776F">
                      <w:pPr>
                        <w:jc w:val="center"/>
                        <w:rPr>
                          <w:b/>
                          <w:bCs/>
                          <w:color w:val="000000"/>
                          <w:sz w:val="40"/>
                          <w:szCs w:val="40"/>
                          <w:u w:val="single"/>
                          <w:lang w:val="it-IT"/>
                        </w:rPr>
                      </w:pPr>
                    </w:p>
                    <w:p w14:paraId="649C531A" w14:textId="77777777" w:rsidR="0071776F" w:rsidRDefault="0071776F" w:rsidP="0071776F">
                      <w:pPr>
                        <w:jc w:val="center"/>
                        <w:rPr>
                          <w:b/>
                          <w:bCs/>
                          <w:color w:val="000000"/>
                          <w:sz w:val="40"/>
                          <w:szCs w:val="40"/>
                          <w:u w:val="single"/>
                          <w:lang w:val="it-IT"/>
                        </w:rPr>
                      </w:pPr>
                    </w:p>
                    <w:p w14:paraId="5C2D03E1" w14:textId="77777777" w:rsidR="0071776F" w:rsidRPr="0071776F" w:rsidRDefault="0071776F" w:rsidP="007177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u w:val="single"/>
                          <w:lang w:val="it-IT"/>
                        </w:rPr>
                      </w:pPr>
                      <w:r w:rsidRPr="0071776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u w:val="single"/>
                          <w:lang w:val="it-IT"/>
                        </w:rPr>
                        <w:t>MATERIAL MËSIMOR</w:t>
                      </w:r>
                    </w:p>
                    <w:p w14:paraId="45FABD1C" w14:textId="053F4B3B" w:rsidR="0071776F" w:rsidRPr="0071776F" w:rsidRDefault="0071776F" w:rsidP="007177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1776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val="it-IT"/>
                        </w:rPr>
                        <w:t xml:space="preserve">Në mbështetje të mësuesve të </w:t>
                      </w:r>
                      <w:r w:rsidR="006B44A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drejtimit</w:t>
                      </w:r>
                      <w:r w:rsidRPr="0071776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mësimor</w:t>
                      </w:r>
                    </w:p>
                    <w:p w14:paraId="3F35A401" w14:textId="77777777" w:rsidR="0071776F" w:rsidRDefault="0071776F" w:rsidP="0071776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0425275" w14:textId="4C77A08C" w:rsidR="0071776F" w:rsidRPr="006B44A0" w:rsidRDefault="006B44A0" w:rsidP="007177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6B44A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“SHËRBIME SOCIALE DHE SHËNDETËSORE”</w:t>
                      </w:r>
                      <w:r w:rsidRPr="006B44A0">
                        <w:rPr>
                          <w:rStyle w:val="Strong"/>
                          <w:rFonts w:ascii="Times New Roman" w:hAnsi="Times New Roman" w:cs="Times New Roman"/>
                          <w:b w:val="0"/>
                          <w:sz w:val="40"/>
                          <w:szCs w:val="40"/>
                        </w:rPr>
                        <w:t> </w:t>
                      </w:r>
                    </w:p>
                    <w:p w14:paraId="38607868" w14:textId="77777777" w:rsidR="006B44A0" w:rsidRDefault="006B44A0" w:rsidP="007177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B6248F7" w14:textId="2456FE24" w:rsidR="0071776F" w:rsidRPr="0071776F" w:rsidRDefault="0071776F" w:rsidP="007177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1776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Niveli IV i KSHK</w:t>
                      </w:r>
                    </w:p>
                    <w:p w14:paraId="34960C3D" w14:textId="77777777" w:rsidR="0071776F" w:rsidRDefault="0071776F" w:rsidP="0071776F">
                      <w:pPr>
                        <w:rPr>
                          <w:rFonts w:eastAsia="Calibri"/>
                          <w:b/>
                          <w:bCs/>
                          <w:color w:val="000000"/>
                          <w:sz w:val="32"/>
                          <w:szCs w:val="32"/>
                          <w:lang w:val="it-IT"/>
                        </w:rPr>
                      </w:pPr>
                    </w:p>
                    <w:p w14:paraId="7B605833" w14:textId="77777777" w:rsidR="0071776F" w:rsidRDefault="0071776F" w:rsidP="0071776F">
                      <w:pPr>
                        <w:rPr>
                          <w:rFonts w:eastAsia="Calibri"/>
                          <w:b/>
                          <w:bCs/>
                          <w:color w:val="000000"/>
                          <w:sz w:val="32"/>
                          <w:szCs w:val="32"/>
                          <w:lang w:val="it-IT"/>
                        </w:rPr>
                      </w:pPr>
                    </w:p>
                    <w:p w14:paraId="3A2486C7" w14:textId="77777777" w:rsidR="0071776F" w:rsidRDefault="0071776F" w:rsidP="0071776F">
                      <w:pPr>
                        <w:rPr>
                          <w:rFonts w:eastAsia="Calibri"/>
                          <w:b/>
                          <w:bCs/>
                          <w:color w:val="000000"/>
                          <w:sz w:val="32"/>
                          <w:szCs w:val="32"/>
                          <w:lang w:val="it-IT"/>
                        </w:rPr>
                      </w:pPr>
                    </w:p>
                    <w:p w14:paraId="265349A6" w14:textId="77777777" w:rsidR="0071776F" w:rsidRDefault="0071776F" w:rsidP="0071776F">
                      <w:pPr>
                        <w:rPr>
                          <w:rFonts w:eastAsia="Calibri"/>
                          <w:b/>
                          <w:bCs/>
                          <w:color w:val="000000"/>
                          <w:sz w:val="32"/>
                          <w:szCs w:val="32"/>
                          <w:lang w:val="it-IT"/>
                        </w:rPr>
                      </w:pPr>
                    </w:p>
                    <w:p w14:paraId="643D3879" w14:textId="77777777" w:rsidR="0071776F" w:rsidRPr="006B44A0" w:rsidRDefault="0071776F" w:rsidP="007177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  <w:r w:rsidRPr="006B44A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  <w:t>Ky material mësimor i referohet:</w:t>
                      </w:r>
                    </w:p>
                    <w:p w14:paraId="3ACC7D27" w14:textId="122B6689" w:rsidR="006B44A0" w:rsidRPr="006B44A0" w:rsidRDefault="0071776F" w:rsidP="0071776F">
                      <w:pPr>
                        <w:widowControl w:val="0"/>
                        <w:numPr>
                          <w:ilvl w:val="0"/>
                          <w:numId w:val="7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  <w:r w:rsidRPr="006B44A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lang w:val="da-DK"/>
                        </w:rPr>
                        <w:t>Lëndës profesionale</w:t>
                      </w:r>
                      <w:r w:rsidRPr="006B44A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  <w:t xml:space="preserve">: </w:t>
                      </w:r>
                      <w:r w:rsidRPr="006B44A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B44A0" w:rsidRPr="006B44A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“SHËRBIME SHËNDETËSORE DHE SOCIALE</w:t>
                      </w:r>
                      <w:r w:rsidR="006B44A0" w:rsidRPr="006B44A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  <w:r w:rsidR="006B44A0" w:rsidRPr="006B44A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  <w:t xml:space="preserve"> Kl. 13 </w:t>
                      </w:r>
                      <w:r w:rsidR="006B44A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  <w:t xml:space="preserve">                                                                   </w:t>
                      </w:r>
                    </w:p>
                    <w:p w14:paraId="1BAC6BA0" w14:textId="6C7EA41C" w:rsidR="0071776F" w:rsidRPr="006B44A0" w:rsidRDefault="006B44A0" w:rsidP="006B44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  <w:t xml:space="preserve">                                                                  </w:t>
                      </w:r>
                      <w:r w:rsidR="0071776F" w:rsidRPr="006B44A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  <w:t>(</w:t>
                      </w:r>
                      <w:r w:rsidRPr="006B44A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L-20-594-22)</w:t>
                      </w:r>
                    </w:p>
                    <w:p w14:paraId="45FAF5B4" w14:textId="2614589B" w:rsidR="0071776F" w:rsidRPr="006B44A0" w:rsidRDefault="0071776F" w:rsidP="007177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  <w:r w:rsidRPr="006B44A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  <w:t xml:space="preserve">                                           </w:t>
                      </w:r>
                    </w:p>
                    <w:p w14:paraId="360EA7BE" w14:textId="77777777" w:rsidR="006B44A0" w:rsidRDefault="006B44A0" w:rsidP="0071776F">
                      <w:pP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it-IT"/>
                        </w:rPr>
                      </w:pPr>
                    </w:p>
                    <w:p w14:paraId="7517F0C0" w14:textId="77777777" w:rsidR="006B44A0" w:rsidRDefault="006B44A0" w:rsidP="0071776F">
                      <w:pP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it-IT"/>
                        </w:rPr>
                      </w:pPr>
                    </w:p>
                    <w:p w14:paraId="47B0C9AA" w14:textId="6B45F013" w:rsidR="0071776F" w:rsidRPr="006B44A0" w:rsidRDefault="0071776F" w:rsidP="0071776F">
                      <w:pP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it-IT"/>
                        </w:rPr>
                      </w:pPr>
                      <w:r w:rsidRPr="006B44A0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it-IT"/>
                        </w:rPr>
                        <w:t xml:space="preserve">Përgatiti: </w:t>
                      </w:r>
                    </w:p>
                    <w:p w14:paraId="3ACE2322" w14:textId="77777777" w:rsidR="006B44A0" w:rsidRPr="007039C5" w:rsidRDefault="006B44A0" w:rsidP="007039C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039C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Elidona Elezaj</w:t>
                      </w:r>
                    </w:p>
                    <w:p w14:paraId="74F3194B" w14:textId="77777777" w:rsidR="006B44A0" w:rsidRPr="007039C5" w:rsidRDefault="006B44A0" w:rsidP="007039C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039C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Lulzime Gjyriqi</w:t>
                      </w:r>
                    </w:p>
                    <w:p w14:paraId="535EB0E9" w14:textId="1CA9A2A9" w:rsidR="0071776F" w:rsidRPr="007039C5" w:rsidRDefault="007039C5" w:rsidP="007039C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/>
                        </w:rPr>
                      </w:pPr>
                      <w:r w:rsidRPr="007039C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Sadie Gjana</w:t>
                      </w:r>
                      <w:r w:rsidR="0071776F" w:rsidRPr="007039C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/>
                        </w:rPr>
                        <w:t xml:space="preserve">                                           </w:t>
                      </w:r>
                    </w:p>
                    <w:p w14:paraId="72B5C9AF" w14:textId="77777777" w:rsidR="0071776F" w:rsidRDefault="0071776F" w:rsidP="0071776F">
                      <w:pPr>
                        <w:rPr>
                          <w:b/>
                          <w:color w:val="000000"/>
                          <w:sz w:val="28"/>
                          <w:szCs w:val="28"/>
                          <w:lang w:val="it-IT"/>
                        </w:rPr>
                      </w:pPr>
                    </w:p>
                    <w:p w14:paraId="4307461F" w14:textId="77777777" w:rsidR="0071776F" w:rsidRPr="00290A79" w:rsidRDefault="0071776F" w:rsidP="0071776F">
                      <w:pPr>
                        <w:rPr>
                          <w:b/>
                          <w:color w:val="000000"/>
                          <w:sz w:val="28"/>
                          <w:szCs w:val="28"/>
                          <w:lang w:val="it-IT"/>
                        </w:rPr>
                      </w:pPr>
                    </w:p>
                    <w:p w14:paraId="0728D765" w14:textId="13614DC6" w:rsidR="007039C5" w:rsidRPr="007039C5" w:rsidRDefault="007039C5" w:rsidP="007039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pt-BR"/>
                        </w:rPr>
                      </w:pPr>
                      <w:r w:rsidRPr="007039C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pt-BR"/>
                        </w:rPr>
                        <w:t>Tiranë, 2024</w:t>
                      </w:r>
                    </w:p>
                    <w:p w14:paraId="44DBFE81" w14:textId="77777777" w:rsidR="007039C5" w:rsidRPr="003E7650" w:rsidRDefault="007039C5" w:rsidP="007039C5">
                      <w:pPr>
                        <w:pStyle w:val="Heading2"/>
                        <w:keepNext/>
                        <w:rPr>
                          <w:b/>
                        </w:rPr>
                      </w:pPr>
                      <w:r w:rsidRPr="003E7650">
                        <w:rPr>
                          <w:b/>
                          <w:bCs/>
                          <w:lang w:val="da-DK"/>
                        </w:rPr>
                        <w:t xml:space="preserve"> </w:t>
                      </w:r>
                    </w:p>
                    <w:p w14:paraId="0919DD5F" w14:textId="46BF7946" w:rsidR="0071776F" w:rsidRDefault="0071776F" w:rsidP="0071776F">
                      <w:pPr>
                        <w:rPr>
                          <w:b/>
                          <w:sz w:val="32"/>
                          <w:szCs w:val="32"/>
                          <w:lang w:val="pt-BR"/>
                        </w:rPr>
                      </w:pPr>
                    </w:p>
                    <w:p w14:paraId="404E2B47" w14:textId="77777777" w:rsidR="0071776F" w:rsidRPr="003E7650" w:rsidRDefault="0071776F" w:rsidP="0071776F">
                      <w:pPr>
                        <w:rPr>
                          <w:b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pt-BR"/>
                        </w:rPr>
                        <w:t xml:space="preserve">                                                   </w:t>
                      </w:r>
                      <w:r w:rsidRPr="003E7650">
                        <w:rPr>
                          <w:b/>
                          <w:sz w:val="32"/>
                          <w:szCs w:val="32"/>
                          <w:lang w:val="pt-BR"/>
                        </w:rPr>
                        <w:t>Tiranë, 2021</w:t>
                      </w:r>
                    </w:p>
                    <w:p w14:paraId="11DF0B40" w14:textId="77777777" w:rsidR="0071776F" w:rsidRPr="003E7650" w:rsidRDefault="0071776F" w:rsidP="0071776F">
                      <w:pPr>
                        <w:pStyle w:val="Heading2"/>
                        <w:keepNext/>
                        <w:rPr>
                          <w:b/>
                        </w:rPr>
                      </w:pPr>
                      <w:r w:rsidRPr="003E7650">
                        <w:rPr>
                          <w:b/>
                          <w:bCs/>
                          <w:lang w:val="da-DK"/>
                        </w:rPr>
                        <w:t xml:space="preserve"> </w:t>
                      </w:r>
                    </w:p>
                    <w:p w14:paraId="34BF6287" w14:textId="77777777" w:rsidR="0071776F" w:rsidRDefault="0071776F" w:rsidP="0071776F">
                      <w:pPr>
                        <w:spacing w:line="276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4CAC86" w14:textId="3D9E7A56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7FB59" w14:textId="7EC530E7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8BC3D" w14:textId="03F17480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2B7991" w14:textId="44860490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08E231" w14:textId="77777777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DFE36B" w14:textId="77777777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DD6BF0" w14:textId="77777777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46BD1" w14:textId="77777777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5079AC" w14:textId="77777777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A1949A" w14:textId="77777777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C47487" w14:textId="77777777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61E68E" w14:textId="77777777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8557C2" w14:textId="77777777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4B6280" w14:textId="77777777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F2D23F" w14:textId="77777777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3EF1A0" w14:textId="77777777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36C7E8" w14:textId="77777777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17B578" w14:textId="77777777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15C785" w14:textId="77777777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64431" w14:textId="77777777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2E930" w14:textId="77777777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038E9" w14:textId="77777777" w:rsidR="0071776F" w:rsidRDefault="0071776F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57C2AE" w14:textId="6BFBFD2F" w:rsidR="0033754F" w:rsidRPr="007039C5" w:rsidRDefault="00FC1FF1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Tema 1</w:t>
      </w:r>
      <w:r w:rsidR="007039C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Shërbimet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mjekësore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dhe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shëndetësore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të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lejuara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në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një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institucion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të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shërbimeve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sociale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66D4846B" w14:textId="77777777" w:rsidR="002B3586" w:rsidRPr="00A24C63" w:rsidRDefault="00FC1FF1" w:rsidP="00D0201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C63"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proofErr w:type="spellStart"/>
      <w:r w:rsidRPr="00A24C63">
        <w:rPr>
          <w:rFonts w:ascii="Times New Roman" w:hAnsi="Times New Roman" w:cs="Times New Roman"/>
          <w:b/>
          <w:bCs/>
          <w:sz w:val="24"/>
          <w:szCs w:val="24"/>
        </w:rPr>
        <w:t>Administrimi</w:t>
      </w:r>
      <w:proofErr w:type="spellEnd"/>
      <w:r w:rsidRPr="00A24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A24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b/>
          <w:bCs/>
          <w:sz w:val="24"/>
          <w:szCs w:val="24"/>
        </w:rPr>
        <w:t>medikamenteve</w:t>
      </w:r>
      <w:proofErr w:type="spellEnd"/>
      <w:r w:rsidRPr="00A24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A24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b/>
          <w:bCs/>
          <w:sz w:val="24"/>
          <w:szCs w:val="24"/>
        </w:rPr>
        <w:t>rrugë</w:t>
      </w:r>
      <w:proofErr w:type="spellEnd"/>
      <w:r w:rsidRPr="00A24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b/>
          <w:bCs/>
          <w:sz w:val="24"/>
          <w:szCs w:val="24"/>
        </w:rPr>
        <w:t>orale</w:t>
      </w:r>
      <w:proofErr w:type="spellEnd"/>
    </w:p>
    <w:p w14:paraId="01E8FCB4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kapsula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përtypshme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lëngjesh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pika, </w:t>
      </w:r>
      <w:proofErr w:type="spellStart"/>
      <w:r>
        <w:rPr>
          <w:rFonts w:ascii="Times New Roman" w:hAnsi="Times New Roman" w:cs="Times New Roman"/>
          <w:sz w:val="24"/>
          <w:szCs w:val="24"/>
        </w:rPr>
        <w:t>shurup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tretësira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shumicën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qarkullimin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sublinguale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C99332" w14:textId="72543488" w:rsidR="00D02014" w:rsidRPr="00D42A4A" w:rsidRDefault="00FC1FF1" w:rsidP="00D42A4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Tabletat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9A0D15" w14:textId="684C5449" w:rsidR="00D02014" w:rsidRDefault="00D02014" w:rsidP="00D020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Tema 1: </w:t>
      </w:r>
      <w:proofErr w:type="spellStart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>Shërbimet</w:t>
      </w:r>
      <w:proofErr w:type="spellEnd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>mjekësore</w:t>
      </w:r>
      <w:proofErr w:type="spellEnd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>dhe</w:t>
      </w:r>
      <w:proofErr w:type="spellEnd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>shëndetësore</w:t>
      </w:r>
      <w:proofErr w:type="spellEnd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>lejuara</w:t>
      </w:r>
      <w:proofErr w:type="spellEnd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>në</w:t>
      </w:r>
      <w:proofErr w:type="spellEnd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>një</w:t>
      </w:r>
      <w:proofErr w:type="spellEnd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>institucion</w:t>
      </w:r>
      <w:proofErr w:type="spellEnd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>shërbimeve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>sociale</w:t>
      </w:r>
      <w:proofErr w:type="spellEnd"/>
      <w:r w:rsidRPr="00D0201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108229A" w14:textId="77777777" w:rsidR="00D02014" w:rsidRDefault="00D02014" w:rsidP="00D020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F4ABBC" w14:textId="429FBAD0" w:rsidR="00D02014" w:rsidRPr="00D42A4A" w:rsidRDefault="00D02014" w:rsidP="00D0201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42A4A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Administrimi</w:t>
      </w:r>
      <w:proofErr w:type="spellEnd"/>
      <w:r w:rsidRPr="00D42A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2A4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D42A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2A4A">
        <w:rPr>
          <w:rFonts w:ascii="Times New Roman" w:eastAsia="Times New Roman" w:hAnsi="Times New Roman" w:cs="Times New Roman"/>
          <w:b/>
          <w:bCs/>
          <w:sz w:val="24"/>
          <w:szCs w:val="24"/>
        </w:rPr>
        <w:t>medikamenteve</w:t>
      </w:r>
      <w:proofErr w:type="spellEnd"/>
      <w:r w:rsidRPr="00D42A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2A4A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D42A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2A4A">
        <w:rPr>
          <w:rFonts w:ascii="Times New Roman" w:eastAsia="Times New Roman" w:hAnsi="Times New Roman" w:cs="Times New Roman"/>
          <w:b/>
          <w:bCs/>
          <w:sz w:val="24"/>
          <w:szCs w:val="24"/>
        </w:rPr>
        <w:t>rrugë</w:t>
      </w:r>
      <w:proofErr w:type="spellEnd"/>
      <w:r w:rsidRPr="00D42A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2A4A">
        <w:rPr>
          <w:rFonts w:ascii="Times New Roman" w:eastAsia="Times New Roman" w:hAnsi="Times New Roman" w:cs="Times New Roman"/>
          <w:b/>
          <w:bCs/>
          <w:sz w:val="24"/>
          <w:szCs w:val="24"/>
        </w:rPr>
        <w:t>orale</w:t>
      </w:r>
      <w:proofErr w:type="spellEnd"/>
    </w:p>
    <w:p w14:paraId="5F2FAA28" w14:textId="77777777" w:rsidR="00D02014" w:rsidRPr="00D02014" w:rsidRDefault="00D02014" w:rsidP="00D0201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CFB41" w14:textId="77777777" w:rsidR="00D02014" w:rsidRPr="00D02014" w:rsidRDefault="00D02014" w:rsidP="008F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Medikamentet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merren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rrugë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orale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formë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tabletash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ngurta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kapsula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1EFA9AF" w14:textId="77777777" w:rsidR="00D02014" w:rsidRPr="00D02014" w:rsidRDefault="00D02014" w:rsidP="008F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tableta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përtypshme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formë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lëngjesh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pika,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shurup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tretësira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shumicën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rasteve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24D537A" w14:textId="77777777" w:rsidR="00D02014" w:rsidRPr="00D02014" w:rsidRDefault="00D02014" w:rsidP="008F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medikamentet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marra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rrugë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orale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hyjnë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menjëherë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qarkullimin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gjakut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kalojnë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882BF0" w14:textId="77777777" w:rsidR="00D02014" w:rsidRPr="00D02014" w:rsidRDefault="00D02014" w:rsidP="008F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fillimisht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stomak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pastaj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zorrë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raste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medikamenti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absorbohet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0A6E02" w14:textId="77777777" w:rsidR="00D02014" w:rsidRPr="00D02014" w:rsidRDefault="00D02014" w:rsidP="008F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mukoza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orale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rastin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02014">
        <w:rPr>
          <w:rFonts w:ascii="Times New Roman" w:eastAsia="Times New Roman" w:hAnsi="Times New Roman" w:cs="Times New Roman"/>
          <w:sz w:val="24"/>
          <w:szCs w:val="24"/>
        </w:rPr>
        <w:t>tabletave</w:t>
      </w:r>
      <w:proofErr w:type="spellEnd"/>
      <w:r w:rsidRPr="00D02014">
        <w:rPr>
          <w:rFonts w:ascii="Times New Roman" w:eastAsia="Times New Roman" w:hAnsi="Times New Roman" w:cs="Times New Roman"/>
          <w:sz w:val="24"/>
          <w:szCs w:val="24"/>
        </w:rPr>
        <w:t xml:space="preserve"> sublingual</w:t>
      </w:r>
    </w:p>
    <w:p w14:paraId="0DA3E1BD" w14:textId="77777777" w:rsidR="00D02014" w:rsidRDefault="00D02014" w:rsidP="008F28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73657" w14:textId="58D20F5A" w:rsidR="002B3586" w:rsidRDefault="00FC1FF1" w:rsidP="008F287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/>
          <w:noProof/>
        </w:rPr>
        <w:drawing>
          <wp:inline distT="0" distB="0" distL="0" distR="0" wp14:anchorId="5CDF2E90" wp14:editId="790A3F46">
            <wp:extent cx="2371041" cy="1327788"/>
            <wp:effectExtent l="0" t="0" r="0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\AppData\Local\Microsoft\Windows\INetCache\Content.MSO\D1BA65EF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02" cy="132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8AF6" w14:textId="77777777" w:rsidR="002B3586" w:rsidRDefault="00FC1FF1" w:rsidP="008F28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Tabletat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thjeshta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kombinohen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8BD3A9" w14:textId="77777777" w:rsidR="002B3586" w:rsidRDefault="00FC1FF1" w:rsidP="008F28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Tabletat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mbështjellje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shoqëroni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ujë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shmangni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bllokimin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ushqimit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mjaftueshme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lëngjesh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43E17E" w14:textId="77777777" w:rsidR="002B3586" w:rsidRDefault="00FC1FF1" w:rsidP="008F28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Tabletat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mbështjellje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veshura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shtypen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përtypen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humbet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2E9C94" w14:textId="77777777" w:rsidR="002B3586" w:rsidRDefault="00FC1FF1" w:rsidP="008F28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Tabletat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eferveshente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përshtatshme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vështirësi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gëlltitje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shpejtë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krahasim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39B2A1" w14:textId="77777777" w:rsidR="002B3586" w:rsidRDefault="00FC1FF1" w:rsidP="008F28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përtypshme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mukozat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gojës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synojnë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(p.sh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dhimbjen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fytit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përtypen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thithen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86B4A9" w14:textId="77777777" w:rsidR="002B3586" w:rsidRDefault="00FC1FF1" w:rsidP="008F28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Tabletat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sublinguale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gjuhë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ngadalë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qarkullimin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mukozës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gojës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CDA012" w14:textId="77777777" w:rsidR="002B3586" w:rsidRDefault="002B3586" w:rsidP="00D02014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82A2DC" w14:textId="77777777" w:rsidR="002B3586" w:rsidRDefault="00FC1FF1" w:rsidP="00D0201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Kapsulat</w:t>
      </w:r>
      <w:proofErr w:type="spellEnd"/>
    </w:p>
    <w:p w14:paraId="5FAEC755" w14:textId="77777777" w:rsidR="002B3586" w:rsidRDefault="00FC1FF1" w:rsidP="00D02014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/>
          <w:noProof/>
        </w:rPr>
        <w:drawing>
          <wp:inline distT="0" distB="0" distL="0" distR="0" wp14:anchorId="192A4F07" wp14:editId="072676EB">
            <wp:extent cx="2390937" cy="139064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\AppData\Local\Microsoft\Windows\INetCache\Content.MSO\E2F16CD2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640" cy="139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1F9EB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Kapsulat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guaskë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xhelatina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granulimi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Kapsulat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afatgjata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7D97BE" w14:textId="77777777" w:rsidR="002B3586" w:rsidRDefault="00FC1FF1" w:rsidP="00D0201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Kapsulat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përtypshme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Ekzistojnë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kapsula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përtypshme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kafshohen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mukozës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gojës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333907" w14:textId="77777777" w:rsidR="002B3586" w:rsidRDefault="00FC1FF1" w:rsidP="00D0201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Kapsulat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çlirim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ngadaltë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çliruar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ngadalë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kapsulë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çlirojë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barabartë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1F95B0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Pudrat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shurupet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BE5A1B" w14:textId="77777777" w:rsidR="002B3586" w:rsidRDefault="00FC1FF1" w:rsidP="00D02014">
      <w:pPr>
        <w:pStyle w:val="ListParagraph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Pudrat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granulimi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analgjezikë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antibiotikë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• Pika: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vetvete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përzjerje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Dozimet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pikash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937720" w14:textId="77777777" w:rsidR="002B3586" w:rsidRDefault="00FC1FF1" w:rsidP="00D020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Shurupet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lëngshme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Lëngu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shoqërohen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vogël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dozës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përshtatshme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gëlltitjen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4E051B" w14:textId="77777777" w:rsidR="002B3586" w:rsidRDefault="00FC1FF1" w:rsidP="008F287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aplikimit</w:t>
      </w:r>
      <w:proofErr w:type="spellEnd"/>
    </w:p>
    <w:p w14:paraId="5526A7A9" w14:textId="77777777" w:rsidR="002B3586" w:rsidRDefault="00FC1FF1" w:rsidP="008F28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kontrollohet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lexohet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FAE9D7" w14:textId="77777777" w:rsidR="002B3586" w:rsidRDefault="00FC1FF1" w:rsidP="008F28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se ta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përgatisni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9C914" w14:textId="77777777" w:rsidR="002B3586" w:rsidRDefault="00FC1FF1" w:rsidP="008F28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njëherë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D3D449" w14:textId="77777777" w:rsidR="002B3586" w:rsidRDefault="00FC1FF1" w:rsidP="008F28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283F46C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/>
          <w:noProof/>
        </w:rPr>
        <w:drawing>
          <wp:inline distT="0" distB="0" distL="0" distR="0" wp14:anchorId="69ACD1C3" wp14:editId="25F80F1E">
            <wp:extent cx="1890889" cy="1063623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 të sigurta janë ilaçet pas skadencës? - Gazeta Shqiptare On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8547" cy="106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4AF78" w14:textId="77777777" w:rsidR="002B3586" w:rsidRDefault="00FC1FF1" w:rsidP="00D0201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Medikamentin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llojin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kundërindikimet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veprimi</w:t>
      </w:r>
      <w:proofErr w:type="spellEnd"/>
    </w:p>
    <w:p w14:paraId="750C7F6F" w14:textId="77777777" w:rsidR="002B3586" w:rsidRDefault="00FC1FF1" w:rsidP="00D0201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Doza - A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duhura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B81B44A" w14:textId="77777777" w:rsidR="002B3586" w:rsidRDefault="00FC1FF1" w:rsidP="00D0201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Koha - A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duhur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9EE7B89" w14:textId="77777777" w:rsidR="002B3586" w:rsidRDefault="00FC1FF1" w:rsidP="00D0201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e </w:t>
      </w:r>
      <w:proofErr w:type="spellStart"/>
      <w:r>
        <w:rPr>
          <w:rFonts w:ascii="Times New Roman" w:hAnsi="Times New Roman" w:cs="Times New Roman"/>
          <w:sz w:val="24"/>
          <w:szCs w:val="24"/>
        </w:rPr>
        <w:t>skadencës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60BF7" w14:textId="77777777" w:rsidR="002B3586" w:rsidRDefault="00FC1FF1" w:rsidP="00D0201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Ngjyra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konsistenca</w:t>
      </w:r>
      <w:proofErr w:type="spellEnd"/>
    </w:p>
    <w:p w14:paraId="3C05CA5D" w14:textId="77777777" w:rsidR="002B3586" w:rsidRDefault="00FC1FF1" w:rsidP="00D0201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</w:p>
    <w:p w14:paraId="1982792F" w14:textId="7F7CE766" w:rsidR="002B3586" w:rsidRDefault="00FC1FF1" w:rsidP="00D0201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Reaksionet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alergjike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</w:p>
    <w:p w14:paraId="4DD89048" w14:textId="77777777" w:rsidR="007039C5" w:rsidRPr="007039C5" w:rsidRDefault="007039C5" w:rsidP="00D02014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FB13A" w14:textId="77777777" w:rsidR="002B3586" w:rsidRPr="00D42A4A" w:rsidRDefault="00FC1FF1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77832454"/>
      <w:r w:rsidRPr="00D42A4A">
        <w:rPr>
          <w:rFonts w:ascii="Times New Roman" w:hAnsi="Times New Roman" w:cs="Times New Roman"/>
          <w:b/>
          <w:sz w:val="24"/>
          <w:szCs w:val="24"/>
        </w:rPr>
        <w:t xml:space="preserve">1.2. </w:t>
      </w:r>
      <w:proofErr w:type="spellStart"/>
      <w:r w:rsidRPr="00D42A4A">
        <w:rPr>
          <w:rFonts w:ascii="Times New Roman" w:hAnsi="Times New Roman" w:cs="Times New Roman"/>
          <w:b/>
          <w:sz w:val="24"/>
          <w:szCs w:val="24"/>
        </w:rPr>
        <w:t>Administrimi</w:t>
      </w:r>
      <w:proofErr w:type="spellEnd"/>
      <w:r w:rsidRPr="00D42A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2A4A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42A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2A4A">
        <w:rPr>
          <w:rFonts w:ascii="Times New Roman" w:hAnsi="Times New Roman" w:cs="Times New Roman"/>
          <w:b/>
          <w:sz w:val="24"/>
          <w:szCs w:val="24"/>
        </w:rPr>
        <w:t>injeksioneve</w:t>
      </w:r>
      <w:proofErr w:type="spellEnd"/>
    </w:p>
    <w:p w14:paraId="00EEDDE8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injeksione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substancë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lëngshme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tretësirë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fiziologjik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ujë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intravenoz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shpejtë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(p.sh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urgjence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traktit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gastrointestinal.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ngadaltë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qarkullimin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intramuskular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dhjamore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subkutane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6C3CCF8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injeksionesh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humbasin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vaksinave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Solucionet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injeksioneve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shkurtër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9B2F13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Injeksioni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subkutan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6996D6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shkurtër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muskujve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ngadalë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>
        <w:rPr>
          <w:rFonts w:ascii="Times New Roman" w:hAnsi="Times New Roman" w:cs="Times New Roman"/>
          <w:sz w:val="24"/>
          <w:szCs w:val="24"/>
        </w:rPr>
        <w:t>lloj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enzimat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shkatërronin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bookmarkStart w:id="1" w:name="_Hlk178608872"/>
      <w:proofErr w:type="spellStart"/>
      <w:r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subkutane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vëllime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vogla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1 ml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,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ml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hormone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subkutane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Vendi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injeksionet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subkutane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yndyror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shtresë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muskujve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kockave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enëve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CC6CA7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Injeksionet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intramuskulare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7130F7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Injeksioni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intramuskular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thellë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shpejt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vaskularizimit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Injeksionet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intramuskulare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rekomandohen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Injeksionet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intramuskulare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Kuadranti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gluteal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injeksionet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intramuskulare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703598" w14:textId="77777777" w:rsidR="002B3586" w:rsidRDefault="00FC1FF1" w:rsidP="00D02014">
      <w:pPr>
        <w:spacing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Injeksioni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intravenoz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(IV) </w:t>
      </w:r>
    </w:p>
    <w:p w14:paraId="3AC4D519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intravenoz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drejtperdrejt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injeksioneve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intravenoze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vigon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shmangur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rrjedhje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përshkruara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2FE17F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Administrimi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infuzionit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intravenoz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3EA8E91" w14:textId="77777777" w:rsidR="002B3586" w:rsidRDefault="00FC1FF1" w:rsidP="00D02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shtrirë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C2AD1" w14:textId="77777777" w:rsidR="002B3586" w:rsidRDefault="00FC1FF1" w:rsidP="00D02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Zgjidh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pershtatshëm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aplikimin</w:t>
      </w:r>
      <w:proofErr w:type="spellEnd"/>
    </w:p>
    <w:p w14:paraId="08B35B1D" w14:textId="77777777" w:rsidR="002B3586" w:rsidRDefault="00FC1FF1" w:rsidP="00D02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</w:p>
    <w:p w14:paraId="63BB0A13" w14:textId="77777777" w:rsidR="002B3586" w:rsidRDefault="00FC1FF1" w:rsidP="00D02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infuzionin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infuzionit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nxirr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flluskë</w:t>
      </w:r>
      <w:proofErr w:type="spellEnd"/>
    </w:p>
    <w:p w14:paraId="197E70FE" w14:textId="77777777" w:rsidR="002B3586" w:rsidRDefault="00FC1FF1" w:rsidP="00D02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Palpo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injektimi</w:t>
      </w:r>
      <w:proofErr w:type="spellEnd"/>
    </w:p>
    <w:p w14:paraId="22C17DF1" w14:textId="77777777" w:rsidR="002B3586" w:rsidRDefault="00FC1FF1" w:rsidP="00D02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zhgutin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cm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</w:t>
      </w:r>
      <w:proofErr w:type="spellEnd"/>
    </w:p>
    <w:p w14:paraId="74094CD5" w14:textId="77777777" w:rsidR="002B3586" w:rsidRDefault="00FC1FF1" w:rsidP="00D02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Dezinfekto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rrethore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periferi</w:t>
      </w:r>
      <w:proofErr w:type="spellEnd"/>
    </w:p>
    <w:p w14:paraId="23D56FC2" w14:textId="77777777" w:rsidR="002B3586" w:rsidRDefault="00FC1FF1" w:rsidP="00D02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Fut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pothuajse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10-15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gradë</w:t>
      </w:r>
      <w:proofErr w:type="spellEnd"/>
    </w:p>
    <w:p w14:paraId="4E2D1A00" w14:textId="77777777" w:rsidR="002B3586" w:rsidRDefault="00FC1FF1" w:rsidP="00D02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kthehet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nëpermjet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ages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pothuajse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agës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venë</w:t>
      </w:r>
      <w:proofErr w:type="spellEnd"/>
    </w:p>
    <w:p w14:paraId="334B5881" w14:textId="77777777" w:rsidR="002B3586" w:rsidRDefault="00FC1FF1" w:rsidP="00D02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Hiq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zhgutin</w:t>
      </w:r>
      <w:proofErr w:type="spellEnd"/>
    </w:p>
    <w:p w14:paraId="6C8F12EB" w14:textId="77777777" w:rsidR="002B3586" w:rsidRDefault="00FC1FF1" w:rsidP="00D02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Fillo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infuzionit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D5BB34" w14:textId="77777777" w:rsidR="002B3586" w:rsidRDefault="00FC1FF1" w:rsidP="00D0201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centimetra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leuklopast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shmanget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7BA137" w14:textId="77777777" w:rsidR="002B3586" w:rsidRDefault="00FC1FF1" w:rsidP="00FD6484">
      <w:pPr>
        <w:spacing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Injeksionet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intradermal</w:t>
      </w:r>
    </w:p>
    <w:p w14:paraId="3AE4A754" w14:textId="77777777" w:rsidR="002B3586" w:rsidRDefault="00FC1FF1" w:rsidP="00FD6484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injeksionin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intradermal,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gradualisht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përzier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vajra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kripëra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ngadalë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Shembuj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injeksioneve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depo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injeksionet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depo </w:t>
      </w:r>
      <w:proofErr w:type="spellStart"/>
      <w:r>
        <w:rPr>
          <w:rFonts w:ascii="Times New Roman" w:hAnsi="Times New Roman" w:cs="Times New Roman"/>
          <w:sz w:val="24"/>
          <w:szCs w:val="24"/>
        </w:rPr>
        <w:t>kortizonikë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tremujor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kontracepsion</w:t>
      </w:r>
      <w:proofErr w:type="spellEnd"/>
    </w:p>
    <w:p w14:paraId="70F40E2A" w14:textId="77777777" w:rsidR="002B3586" w:rsidRDefault="00FC1FF1" w:rsidP="00D02014">
      <w:pPr>
        <w:spacing w:line="240" w:lineRule="auto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Gabimet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injeksioneve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D05A7E" w14:textId="77777777" w:rsidR="002B3586" w:rsidRDefault="00FC1FF1" w:rsidP="00D02014">
      <w:pPr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Ekziston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aksidentalisht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rrjedhë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Meqenëse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muskujt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ekziston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intramuskular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178608712"/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shmanget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tërhequr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pistonin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futjes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bookmarkEnd w:id="2"/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venoze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rrjedhin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kanjulë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venoze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gabuar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likidet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intravenoze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hapësirën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muskujve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dhjamor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irrituese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rrjedhin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serioze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irrituese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rrjedhje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D2C69B8" w14:textId="77777777" w:rsidR="002B3586" w:rsidRDefault="002B3586" w:rsidP="00D02014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4BE0786E" w14:textId="77777777" w:rsidR="002B3586" w:rsidRPr="00D42A4A" w:rsidRDefault="00FC1FF1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A4A">
        <w:rPr>
          <w:rFonts w:ascii="Times New Roman" w:hAnsi="Times New Roman" w:cs="Times New Roman"/>
          <w:b/>
          <w:sz w:val="24"/>
          <w:szCs w:val="24"/>
        </w:rPr>
        <w:t xml:space="preserve">1.3. </w:t>
      </w:r>
      <w:proofErr w:type="spellStart"/>
      <w:r w:rsidRPr="00D42A4A">
        <w:rPr>
          <w:rFonts w:ascii="Times New Roman" w:hAnsi="Times New Roman" w:cs="Times New Roman"/>
          <w:b/>
          <w:sz w:val="24"/>
          <w:szCs w:val="24"/>
        </w:rPr>
        <w:t>Administrimi</w:t>
      </w:r>
      <w:bookmarkStart w:id="3" w:name="_Hlk178609654"/>
      <w:proofErr w:type="spellEnd"/>
      <w:r w:rsidRPr="00D42A4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3"/>
      <w:proofErr w:type="spellStart"/>
      <w:r w:rsidRPr="00D42A4A">
        <w:rPr>
          <w:rFonts w:ascii="Times New Roman" w:hAnsi="Times New Roman" w:cs="Times New Roman"/>
          <w:b/>
          <w:sz w:val="24"/>
          <w:szCs w:val="24"/>
        </w:rPr>
        <w:t>lokal</w:t>
      </w:r>
      <w:proofErr w:type="spellEnd"/>
      <w:r w:rsidRPr="00D42A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2A4A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42A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2A4A">
        <w:rPr>
          <w:rFonts w:ascii="Times New Roman" w:hAnsi="Times New Roman" w:cs="Times New Roman"/>
          <w:b/>
          <w:sz w:val="24"/>
          <w:szCs w:val="24"/>
        </w:rPr>
        <w:t>medikamenteve</w:t>
      </w:r>
      <w:proofErr w:type="spellEnd"/>
    </w:p>
    <w:p w14:paraId="7D7903D3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4BD20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8625276"/>
      <w:proofErr w:type="spellStart"/>
      <w:r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mundëson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  <w:proofErr w:type="spellStart"/>
      <w:r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Hlk178626893"/>
      <w:r>
        <w:rPr>
          <w:rFonts w:ascii="Times New Roman" w:hAnsi="Times New Roman" w:cs="Times New Roman"/>
          <w:sz w:val="24"/>
          <w:szCs w:val="24"/>
        </w:rPr>
        <w:t xml:space="preserve">Mund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dhimbjen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ushqyer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ndikojnë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5"/>
    </w:p>
    <w:p w14:paraId="332837B0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178626609"/>
      <w:r>
        <w:rPr>
          <w:rFonts w:ascii="Times New Roman" w:hAnsi="Times New Roman" w:cs="Times New Roman"/>
          <w:b/>
          <w:sz w:val="24"/>
          <w:szCs w:val="24"/>
        </w:rPr>
        <w:t xml:space="preserve">Pasta,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pomada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vajra </w:t>
      </w:r>
    </w:p>
    <w:bookmarkEnd w:id="6"/>
    <w:p w14:paraId="28ED2438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/>
          <w:b/>
          <w:noProof/>
        </w:rPr>
        <w:drawing>
          <wp:inline distT="0" distB="0" distL="0" distR="0" wp14:anchorId="3868AD3E" wp14:editId="22CAF7F8">
            <wp:extent cx="1389026" cy="96202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\AppData\Local\Microsoft\Windows\INetCache\Content.MSO\807617CB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45" cy="96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3448C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Pomadat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përzierje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yndyrna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përhapen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lehtësisht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yndyra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kombinim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Shembuj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yndyrore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antiseptike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B97E49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Vajrat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yndyrna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lëngshme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dhomës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aditivë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vajra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masazhesh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vajra </w:t>
      </w:r>
      <w:proofErr w:type="spellStart"/>
      <w:r>
        <w:rPr>
          <w:rFonts w:ascii="Times New Roman" w:hAnsi="Times New Roman" w:cs="Times New Roman"/>
          <w:sz w:val="24"/>
          <w:szCs w:val="24"/>
        </w:rPr>
        <w:t>thelbësorë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2E7EAC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yndyrë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aditivëve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përmbajtje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vështirë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përhapësh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pasta e </w:t>
      </w:r>
      <w:proofErr w:type="spellStart"/>
      <w:r>
        <w:rPr>
          <w:rFonts w:ascii="Times New Roman" w:hAnsi="Times New Roman" w:cs="Times New Roman"/>
          <w:sz w:val="24"/>
          <w:szCs w:val="24"/>
        </w:rPr>
        <w:t>zinkut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BE899D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Kremrat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emulsionet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shkumat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9B2330F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/>
          <w:noProof/>
        </w:rPr>
        <w:drawing>
          <wp:inline distT="0" distB="0" distL="0" distR="0" wp14:anchorId="5F97B3C4" wp14:editId="59D85BC4">
            <wp:extent cx="1304920" cy="1304920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IAL TREATMENTS | Vital Plus Activ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DBD4A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përzierje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yndyrës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përhapen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lehtësisht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Meqenëse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yndyra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përzihen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agjent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emulsifikues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kombinuar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qëndrueshëm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emulsion. </w:t>
      </w:r>
      <w:proofErr w:type="spellStart"/>
      <w:r>
        <w:rPr>
          <w:rFonts w:ascii="Times New Roman" w:hAnsi="Times New Roman" w:cs="Times New Roman"/>
          <w:sz w:val="24"/>
          <w:szCs w:val="24"/>
        </w:rPr>
        <w:t>Emulsione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lëngshme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quhen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37682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Emulsionet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diferencohen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emulsione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emulsioni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Emulsionet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Shembujt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kremëra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përthithen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lehtësisht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freskojnë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lagështojnë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kundërt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emulsionet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yndyrë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shtresë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lagështirën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ekzemës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561CAA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Xhel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pudra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locione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966B84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/>
          <w:b/>
          <w:noProof/>
        </w:rPr>
        <w:drawing>
          <wp:inline distT="0" distB="0" distL="0" distR="0" wp14:anchorId="5C4547D1" wp14:editId="68E1000E">
            <wp:extent cx="1419220" cy="1419220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\AppData\Local\Microsoft\Windows\INetCache\Content.MSO\6DE89DE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784EA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bookmarkStart w:id="7" w:name="_Hlk178625560"/>
      <w:proofErr w:type="spellStart"/>
      <w:r>
        <w:rPr>
          <w:rFonts w:ascii="Times New Roman" w:hAnsi="Times New Roman" w:cs="Times New Roman"/>
          <w:sz w:val="24"/>
          <w:szCs w:val="24"/>
        </w:rPr>
        <w:t>Xheli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veçantë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. Ai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niseshteja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Xheli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yndyrë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përhapet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lehtësisht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xhel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lehtësimin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dhimbjeve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anti- </w:t>
      </w:r>
      <w:proofErr w:type="spellStart"/>
      <w:r>
        <w:rPr>
          <w:rFonts w:ascii="Times New Roman" w:hAnsi="Times New Roman" w:cs="Times New Roman"/>
          <w:sz w:val="24"/>
          <w:szCs w:val="24"/>
        </w:rPr>
        <w:t>prurit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Xheli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shtresë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ftohës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avullimi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A2D64D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Pudrat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spërkaten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ngjiten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talk). </w:t>
      </w:r>
      <w:bookmarkStart w:id="8" w:name="_Hlk178626364"/>
      <w:proofErr w:type="spellStart"/>
      <w:r>
        <w:rPr>
          <w:rFonts w:ascii="Times New Roman" w:hAnsi="Times New Roman" w:cs="Times New Roman"/>
          <w:sz w:val="24"/>
          <w:szCs w:val="24"/>
        </w:rPr>
        <w:t>Pluhurat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tharjeje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shtresë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Ekzistojnë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pudrat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pruritit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fungoide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044B40" w14:textId="77777777" w:rsidR="002B3586" w:rsidRDefault="00FC1FF1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Tinkturat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lëngshme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prodhohen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shpesh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mirënjohur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tinktura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jodit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dezinfektimin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Locionet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përzierje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lëngjeve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trupave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Solidet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50%,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pluhuri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lëngët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yndyrë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Dy </w:t>
      </w:r>
      <w:proofErr w:type="spellStart"/>
      <w:r>
        <w:rPr>
          <w:rFonts w:ascii="Times New Roman" w:hAnsi="Times New Roman" w:cs="Times New Roman"/>
          <w:sz w:val="24"/>
          <w:szCs w:val="24"/>
        </w:rPr>
        <w:t>shembuj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dhenve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herpesin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zink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vezikulat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Meqenëse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shkundni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5466B9" w14:textId="77777777" w:rsidR="002B3586" w:rsidRPr="00D42A4A" w:rsidRDefault="002B3586" w:rsidP="00D42A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F5A4CB" w14:textId="77777777" w:rsidR="002B3586" w:rsidRPr="00D42A4A" w:rsidRDefault="00FC1FF1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A4A">
        <w:rPr>
          <w:rFonts w:ascii="Times New Roman" w:hAnsi="Times New Roman" w:cs="Times New Roman"/>
          <w:b/>
          <w:sz w:val="24"/>
          <w:szCs w:val="24"/>
        </w:rPr>
        <w:t xml:space="preserve">1.4. </w:t>
      </w:r>
      <w:proofErr w:type="spellStart"/>
      <w:r w:rsidRPr="00D42A4A">
        <w:rPr>
          <w:rFonts w:ascii="Times New Roman" w:hAnsi="Times New Roman" w:cs="Times New Roman"/>
          <w:b/>
          <w:sz w:val="24"/>
          <w:szCs w:val="24"/>
        </w:rPr>
        <w:t>Matja</w:t>
      </w:r>
      <w:proofErr w:type="spellEnd"/>
      <w:r w:rsidRPr="00D42A4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42A4A">
        <w:rPr>
          <w:rFonts w:ascii="Times New Roman" w:hAnsi="Times New Roman" w:cs="Times New Roman"/>
          <w:b/>
          <w:sz w:val="24"/>
          <w:szCs w:val="24"/>
        </w:rPr>
        <w:t>shenjave</w:t>
      </w:r>
      <w:proofErr w:type="spellEnd"/>
      <w:r w:rsidRPr="00D42A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2A4A">
        <w:rPr>
          <w:rFonts w:ascii="Times New Roman" w:hAnsi="Times New Roman" w:cs="Times New Roman"/>
          <w:b/>
          <w:sz w:val="24"/>
          <w:szCs w:val="24"/>
        </w:rPr>
        <w:t>jetësore</w:t>
      </w:r>
      <w:proofErr w:type="spellEnd"/>
    </w:p>
    <w:p w14:paraId="7ABFD490" w14:textId="77777777" w:rsidR="002B3586" w:rsidRDefault="00FC1FF1" w:rsidP="00D020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Veprimet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përfshin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procedura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matjes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shenjave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jetësore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thjeshta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mësohen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lehtësi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interpretimi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përfshirja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objektivat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kërkon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njohuri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aftësi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zgjidhjen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problemeve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ekperiencë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4A89D5" w14:textId="77777777" w:rsidR="002B3586" w:rsidRDefault="00FC1FF1" w:rsidP="00D0201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Respiracioni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frymëmarrja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42966B0C" w14:textId="77777777" w:rsidR="002B3586" w:rsidRDefault="00FC1FF1" w:rsidP="00D020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Respiracion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përdoret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përmbledhur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procese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por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lidhen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njëra-tjetrën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respiracion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jashtëm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procesi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marrjes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oksigjenit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trup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eleminimi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dioksidit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karbonit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trupi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respiracion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brëndshëm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përdorimit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oksigjenit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prodhimit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dioksidit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karbonit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ndryshimit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këtyre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gazeve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ndërmjet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qelizave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F958DD1" w14:textId="77777777" w:rsidR="002B3586" w:rsidRDefault="00FC1FF1" w:rsidP="00D020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Faktorët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ndikojnë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respiracion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476E5854" w14:textId="77777777" w:rsidR="002B3586" w:rsidRDefault="00FC1FF1" w:rsidP="00D02014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Mosha.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kapaciteti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mushkërive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shpejtësia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respiratore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ulet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Prandaj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mosha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fëminore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vlerat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respiracionit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larta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moshat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rritura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3F5A57" w14:textId="77777777" w:rsidR="002B3586" w:rsidRDefault="00FC1FF1" w:rsidP="00D02014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Medikamentet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C79B4E9" w14:textId="77777777" w:rsidR="002B3586" w:rsidRDefault="00FC1FF1" w:rsidP="00D02014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Stresi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emocionet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forta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1E51D9" w14:textId="77777777" w:rsidR="002B3586" w:rsidRDefault="00FC1FF1" w:rsidP="00D02014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Ushtrimet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A36A767" w14:textId="77777777" w:rsidR="002B3586" w:rsidRDefault="00FC1FF1" w:rsidP="00D02014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Lartësia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C115C0" w14:textId="77777777" w:rsidR="002B3586" w:rsidRDefault="00FC1FF1" w:rsidP="00D02014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Gjinia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36C3FD8" w14:textId="77777777" w:rsidR="002B3586" w:rsidRDefault="00FC1FF1" w:rsidP="00D02014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Pozicioni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trupit</w:t>
      </w:r>
      <w:proofErr w:type="spellEnd"/>
    </w:p>
    <w:p w14:paraId="6AD9F3D1" w14:textId="77777777" w:rsidR="002B3586" w:rsidRDefault="00FC1FF1" w:rsidP="00D02014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trupore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66B9B87" w14:textId="77777777" w:rsidR="002B3586" w:rsidRDefault="002B3586" w:rsidP="00D02014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3A5499" w14:textId="77777777" w:rsidR="002B3586" w:rsidRDefault="00FC1FF1" w:rsidP="00D02014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Vlerësimi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karakteristikave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respiratore</w:t>
      </w:r>
      <w:proofErr w:type="spellEnd"/>
    </w:p>
    <w:p w14:paraId="3DCC4128" w14:textId="77777777" w:rsidR="002B3586" w:rsidRDefault="00FC1FF1" w:rsidP="00D02014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Shpejtësia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respiratore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moshën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pushimit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respiracioni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infant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30-60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frymëmarrje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minutë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ndërsa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rriturit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ulet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12-20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frymëmarrje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minutë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EC719F" w14:textId="77777777" w:rsidR="002B3586" w:rsidRDefault="00FC1FF1" w:rsidP="00D0201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Takipnea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frymëmarrje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normale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shpejtë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respiratore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rriturit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 f/m)</w:t>
      </w:r>
    </w:p>
    <w:p w14:paraId="0CCFD5A7" w14:textId="77777777" w:rsidR="002B3586" w:rsidRDefault="00FC1FF1" w:rsidP="00D0201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Bradipnea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frymëmarrje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normale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ngadaltë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rriturit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12 f/m) </w:t>
      </w:r>
    </w:p>
    <w:p w14:paraId="1C4428EF" w14:textId="77777777" w:rsidR="002B3586" w:rsidRDefault="00FC1FF1" w:rsidP="00D0201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Apnea, </w:t>
      </w:r>
      <w:bookmarkStart w:id="9" w:name="_Hlk178630561"/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mungesa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respiracionit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9"/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shpesh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përshkruhet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bazë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gjatësisë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kohore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respiracion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DE31450" w14:textId="77777777" w:rsidR="002B3586" w:rsidRDefault="00FC1FF1" w:rsidP="00D0201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Respiracionet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Biot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respiracione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ciklike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cekta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shoqërohen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periudhë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apneje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B8F49CF" w14:textId="77777777" w:rsidR="002B3586" w:rsidRDefault="00FC1FF1" w:rsidP="00D0201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Respiracionet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Cheyne-Stokes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ciklike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periudhat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rritjes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shpejtësisë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thellësisë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respiratore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alterohen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periudha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apneje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30F50B6" w14:textId="77777777" w:rsidR="002B3586" w:rsidRDefault="00FC1FF1" w:rsidP="00D0201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Respiracionet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Kussmaul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karakterizohen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shpejtësisë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thellësisë</w:t>
      </w:r>
      <w:proofErr w:type="spellEnd"/>
    </w:p>
    <w:p w14:paraId="4D9806AC" w14:textId="77777777" w:rsidR="002B3586" w:rsidRDefault="00FC1FF1" w:rsidP="00D0201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Respiracionet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apneustike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jane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inspiracione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shoqërohen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gulcime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ndjekura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ekspiracione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shkurtra</w:t>
      </w:r>
      <w:proofErr w:type="spellEnd"/>
    </w:p>
    <w:p w14:paraId="5C44C2EF" w14:textId="77777777" w:rsidR="002B3586" w:rsidRDefault="00FC1FF1" w:rsidP="00D0201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Dispne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kosiderohet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vështirësia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respiratore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kërkon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sforcim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ana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dhimbshme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vështira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F72B7B" w14:textId="77777777" w:rsidR="002B3586" w:rsidRDefault="00FC1FF1" w:rsidP="00D0201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Stridor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cjerrëse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inspiracion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zhurmë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ashpër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ngjan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klithmë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4BF3AA" w14:textId="77777777" w:rsidR="002B3586" w:rsidRDefault="00FC1FF1" w:rsidP="00D0201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Gulcimi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tingull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largët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muzikor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dëgjohet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ekspirim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dëgjohet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inspirim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1CF7C66" w14:textId="77777777" w:rsidR="002B3586" w:rsidRDefault="00FC1FF1" w:rsidP="00D0201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Tështima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inspirime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thella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shoqërohen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shpërthime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ekspirimit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E4455F" w14:textId="77777777" w:rsidR="002B3586" w:rsidRDefault="00FC1FF1" w:rsidP="00D02014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Metodat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vlerësimit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3463211" w14:textId="77777777" w:rsidR="002B3586" w:rsidRDefault="00FC1FF1" w:rsidP="00D02014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Preferohet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përkujdesës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vlerësojë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respiracionin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pa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demostruar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sepse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procedurë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ndryshojë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shpejtësinë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respiratore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respiracionet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cekta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vizualisht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vështirë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shihen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përkujdesës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numërojë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ndërsa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observon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nivelin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sternumit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respiracioni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dukshëm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Tek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infant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fëmijë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vogël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respiracioni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vlerësohet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përpara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temperature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fëmija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qarë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ndikonte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gjendjen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respiratore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FB8706" w14:textId="4A94335B" w:rsidR="002B3586" w:rsidRPr="00D42A4A" w:rsidRDefault="00EA6F08" w:rsidP="00D02014">
      <w:pPr>
        <w:tabs>
          <w:tab w:val="left" w:pos="1190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A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D42A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1FF1" w:rsidRPr="00D42A4A">
        <w:rPr>
          <w:rFonts w:ascii="Times New Roman" w:eastAsia="Times New Roman" w:hAnsi="Times New Roman" w:cs="Times New Roman"/>
          <w:b/>
          <w:sz w:val="24"/>
          <w:szCs w:val="24"/>
        </w:rPr>
        <w:t xml:space="preserve">Pulsi </w:t>
      </w:r>
    </w:p>
    <w:p w14:paraId="0A77CAA6" w14:textId="77777777" w:rsidR="002B3586" w:rsidRDefault="00FC1FF1" w:rsidP="00D02014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Hlk178630170"/>
      <w:r>
        <w:rPr>
          <w:rFonts w:ascii="Times New Roman" w:eastAsia="Calibri" w:hAnsi="Times New Roman" w:cs="Times New Roman"/>
          <w:sz w:val="24"/>
          <w:szCs w:val="24"/>
        </w:rPr>
        <w:t xml:space="preserve">Pulsi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krijohet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kontraktimi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shtrëngimi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)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ventrikulit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majtë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zemrës</w:t>
      </w:r>
      <w:bookmarkEnd w:id="10"/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person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shëndetshëm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pulsi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pasqyron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rrahjet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shpejtësia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pulsit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njëjtë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kontraktimeve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ventrikulare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0A5F123" w14:textId="77777777" w:rsidR="002B3586" w:rsidRDefault="00FC1FF1" w:rsidP="00D02014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Pulsi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periferik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puls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gjendet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periferi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trupit</w:t>
      </w:r>
      <w:proofErr w:type="spellEnd"/>
    </w:p>
    <w:p w14:paraId="69209358" w14:textId="77777777" w:rsidR="002B3586" w:rsidRDefault="00FC1FF1" w:rsidP="00D02014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Pulsi apical-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puls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qëndror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gjendet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apeks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</w:p>
    <w:p w14:paraId="21C189B0" w14:textId="77777777" w:rsidR="002B3586" w:rsidRDefault="00FC1FF1" w:rsidP="00D02014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Faktorët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ndikojnë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shpejtësinë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pulsit</w:t>
      </w:r>
      <w:proofErr w:type="spellEnd"/>
    </w:p>
    <w:p w14:paraId="18CBDBF0" w14:textId="77777777" w:rsidR="002B3586" w:rsidRDefault="00FC1FF1" w:rsidP="00D02014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Mosha. P</w:t>
      </w:r>
      <w:r w:rsidR="00A24C63">
        <w:rPr>
          <w:rFonts w:ascii="Times New Roman" w:eastAsia="Calibri" w:hAnsi="Times New Roman" w:cs="Times New Roman"/>
          <w:sz w:val="24"/>
          <w:szCs w:val="24"/>
        </w:rPr>
        <w:t xml:space="preserve">ulsi </w:t>
      </w:r>
      <w:proofErr w:type="spellStart"/>
      <w:r w:rsidR="00A24C63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sapolinduri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125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rrahje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/min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kufi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gjërë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ndryshimi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shkon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70-190. </w:t>
      </w:r>
    </w:p>
    <w:p w14:paraId="5FC1461A" w14:textId="77777777" w:rsidR="002B3586" w:rsidRDefault="00FC1FF1" w:rsidP="00D02014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Gjinia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Pas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pubertetin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shpejtësia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pulsit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meshkujt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lehtësisht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ulët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femrat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AB2AF7" w14:textId="77777777" w:rsidR="002B3586" w:rsidRDefault="00FC1FF1" w:rsidP="00D02014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Ushtrimet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Normalisht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shpejtësia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pulsit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veprimtarie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fizike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9BFF34" w14:textId="77777777" w:rsidR="002B3586" w:rsidRDefault="00FC1FF1" w:rsidP="00D02014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shpejtësinë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pulsit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C9A2D94" w14:textId="77777777" w:rsidR="002B3586" w:rsidRDefault="00FC1FF1" w:rsidP="00D02014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Mjekimet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lloje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mjekimesh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shkaktojnë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shpejtësisë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pulsit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ndërsa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tjerë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ulin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D36FBD" w14:textId="77777777" w:rsidR="002B3586" w:rsidRDefault="00FC1FF1" w:rsidP="00D02014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Hemoragjia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Normalisht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humbja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sistemi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vascular,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shpejtësinë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pulsit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7291DC" w14:textId="77777777" w:rsidR="002B3586" w:rsidRDefault="00FC1FF1" w:rsidP="00D02014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Stresi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shpejtësinë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forcën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rrahjeve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52637D" w14:textId="77777777" w:rsidR="002B3586" w:rsidRDefault="00FC1FF1" w:rsidP="00D02014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Ndryshimi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pozicionit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Kur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person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pozicion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ulur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apo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qëndron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këmbë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grumbullohet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enët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sistemit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poshtëm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venoz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ndryshime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kryesisht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ndërmjetësuara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sistemi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nervor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simpatik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shpejtësinë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kardiake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forcën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kontraktimeve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ventrikulare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tonusin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venave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arterieve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BF7F97" w14:textId="77777777" w:rsidR="002B3586" w:rsidRDefault="00FC1FF1" w:rsidP="00D02014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Vendet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shërbejnë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pulsit</w:t>
      </w:r>
      <w:proofErr w:type="spellEnd"/>
    </w:p>
    <w:p w14:paraId="1D8E7AC8" w14:textId="77777777" w:rsidR="002B3586" w:rsidRDefault="00FC1FF1" w:rsidP="00D0201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Temporal;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preket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kalon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arteria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temporale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kockën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temporale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kokës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090399" w14:textId="77777777" w:rsidR="002B3586" w:rsidRDefault="00FC1FF1" w:rsidP="00D0201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Carotid;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preket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anash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qafës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lobit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veshit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kalon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arteria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karotide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ndërmjet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trakesë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muskulit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sternocleidomastoid.</w:t>
      </w:r>
    </w:p>
    <w:p w14:paraId="3ADC0695" w14:textId="77777777" w:rsidR="002B3586" w:rsidRDefault="00FC1FF1" w:rsidP="00D0201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Apikal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apeks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F561AA" w14:textId="77777777" w:rsidR="002B3586" w:rsidRDefault="00FC1FF1" w:rsidP="00D0201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Bracial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preket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hapësirës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antekubitale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(para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bërrylit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1B080F0" w14:textId="77777777" w:rsidR="002B3586" w:rsidRDefault="00FC1FF1" w:rsidP="00D0201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Radial;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preket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kalon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arteria radiale,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përgjatë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kockës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radiale,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pjesën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brëndshme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kycit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gishtit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madh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4F4A48" w14:textId="77777777" w:rsidR="002B3586" w:rsidRDefault="00FC1FF1" w:rsidP="00D0201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Femoral;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preket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kalon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arteria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femorale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përgjate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ligamentit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inguinal.</w:t>
      </w:r>
    </w:p>
    <w:p w14:paraId="2BE196DB" w14:textId="77777777" w:rsidR="002B3586" w:rsidRDefault="00FC1FF1" w:rsidP="00D0201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Popliteal;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preket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kalon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arteria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popliteale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prapa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gjurit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651C37" w14:textId="77777777" w:rsidR="002B3586" w:rsidRDefault="00FC1FF1" w:rsidP="00D0201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Posterior tibial;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preket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sipërfaqen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mediale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kaviljes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kalon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arteria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tibiale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posterior,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prapa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maleolës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mediale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F8167D" w14:textId="77777777" w:rsidR="002B3586" w:rsidRDefault="00FC1FF1" w:rsidP="00D0201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Pedal;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preket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kockën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këmbës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kalon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arteria dorsalis pedis.</w:t>
      </w:r>
    </w:p>
    <w:p w14:paraId="2D838F34" w14:textId="77777777" w:rsidR="002B3586" w:rsidRDefault="002B3586" w:rsidP="00D020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1996E8" w14:textId="77777777" w:rsidR="002B3586" w:rsidRDefault="00FC1FF1" w:rsidP="00D0201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Matja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pulsit</w:t>
      </w:r>
      <w:proofErr w:type="spellEnd"/>
    </w:p>
    <w:p w14:paraId="0FBF1408" w14:textId="77777777" w:rsidR="002B3586" w:rsidRDefault="00FC1FF1" w:rsidP="00D020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Normalisht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pulsi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palpohet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ushtruar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lehte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gishtat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mesëm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dorës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Mollëzat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brëndshme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gishtërinjëve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zonat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ndjeshme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prekjen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pulsit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Përpara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përkujdesës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shpejtësinë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pulsit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qëndrojë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pozicion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rehatshëm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përkujdesës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parasysh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07030E7" w14:textId="77777777" w:rsidR="002B3586" w:rsidRDefault="00FC1FF1" w:rsidP="00D02014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person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ndonjë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mjekim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psh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digitalik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ndikojë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shpejtësinë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10D805" w14:textId="77777777" w:rsidR="002B3586" w:rsidRDefault="00FC1FF1" w:rsidP="00D02014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Kur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aktivitet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fizik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pushojë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10-15 min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pulsi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ngadalësohet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arrijë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shpejtësinë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zakonshme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87E3EA" w14:textId="77777777" w:rsidR="00D42A4A" w:rsidRDefault="00D42A4A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C2A4F" w14:textId="5A6FB537" w:rsidR="002B3586" w:rsidRPr="00D42A4A" w:rsidRDefault="00FC1FF1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42A4A">
        <w:rPr>
          <w:rFonts w:ascii="Times New Roman" w:eastAsia="Times New Roman" w:hAnsi="Times New Roman" w:cs="Times New Roman"/>
          <w:b/>
          <w:sz w:val="24"/>
          <w:szCs w:val="24"/>
        </w:rPr>
        <w:t>Presioni</w:t>
      </w:r>
      <w:proofErr w:type="spellEnd"/>
      <w:r w:rsidRPr="00D42A4A">
        <w:rPr>
          <w:rFonts w:ascii="Times New Roman" w:eastAsia="Times New Roman" w:hAnsi="Times New Roman" w:cs="Times New Roman"/>
          <w:b/>
          <w:sz w:val="24"/>
          <w:szCs w:val="24"/>
        </w:rPr>
        <w:t xml:space="preserve"> arterial</w:t>
      </w:r>
    </w:p>
    <w:p w14:paraId="0F2FE128" w14:textId="09303D8C" w:rsidR="002B3586" w:rsidRDefault="00FC1FF1" w:rsidP="00D020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arterial </w:t>
      </w:r>
      <w:proofErr w:type="spellStart"/>
      <w:r w:rsidR="00EA6F08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ushtrohet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pulson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arterie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Meqënëse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lëviz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valë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bëhen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3ADD87CF" w14:textId="77777777" w:rsidR="002B3586" w:rsidRDefault="00FC1FF1" w:rsidP="00D0201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sistolik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ndodh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rezultat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kontraktimit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ventrikulit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majtë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nxerrjes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qarkullimin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madh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14:paraId="5FAFE697" w14:textId="77777777" w:rsidR="002B3586" w:rsidRDefault="00FC1FF1" w:rsidP="00D0201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diastolic,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ventrikuli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pushim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14:paraId="7A2E1940" w14:textId="77777777" w:rsidR="002B3586" w:rsidRDefault="00FC1FF1" w:rsidP="00D0201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diferencial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quhet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diferenca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ndërmjet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diastolic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atij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sistolik</w:t>
      </w:r>
      <w:proofErr w:type="spellEnd"/>
    </w:p>
    <w:p w14:paraId="558BA9C1" w14:textId="77777777" w:rsidR="002B3586" w:rsidRDefault="00FC1FF1" w:rsidP="00D020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milimetër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mërkurit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(mmHg).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tregohet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sfigmomanometër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pasqyron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manshetë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mbështillet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përreth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ekstremiteti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personit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psh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krahut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FC348A" w14:textId="77777777" w:rsidR="002B3586" w:rsidRDefault="00FC1FF1" w:rsidP="00D020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mesatar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rriturit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shëndetshëm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120/80 mmHg. Ka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kushte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ndikojnë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B7893C3" w14:textId="77777777" w:rsidR="002B3586" w:rsidRDefault="00FC1FF1" w:rsidP="00D02014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Hipertensioni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1" w:name="_Hlk178630480"/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jo normal, </w:t>
      </w:r>
      <w:bookmarkEnd w:id="11"/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lartë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sistolik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kalon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140 mmHg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diastolic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kalon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90 mmHg.</w:t>
      </w:r>
    </w:p>
    <w:p w14:paraId="263B9A1F" w14:textId="130DBD54" w:rsidR="00FD6484" w:rsidRDefault="00FC1FF1" w:rsidP="00D02014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Hipotensioni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jo normal,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ulët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sistolik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100 mmHg.</w:t>
      </w:r>
    </w:p>
    <w:p w14:paraId="550E8377" w14:textId="77777777" w:rsidR="00D42A4A" w:rsidRPr="00D42A4A" w:rsidRDefault="00D42A4A" w:rsidP="00D02014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E4466A" w14:textId="28D65415" w:rsidR="00FD6484" w:rsidRDefault="00FC1FF1" w:rsidP="00D020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Faktorët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ndikojnë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="00FD648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5673B22" w14:textId="77777777" w:rsidR="002B3586" w:rsidRDefault="00FC1FF1" w:rsidP="00D02014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Mosha.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moshës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moshuar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diastolic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shpesh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pasojë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ngushtimit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arterieve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545CEC" w14:textId="77777777" w:rsidR="002B3586" w:rsidRDefault="00FC1FF1" w:rsidP="00D02014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Ushtrimet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Ushtrimi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kapacitetin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7D8DD8" w14:textId="77777777" w:rsidR="002B3586" w:rsidRDefault="00FC1FF1" w:rsidP="00D02014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Stresi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Stresi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pasojë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ankthit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frikës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dhimbjeve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forta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2B77593" w14:textId="77777777" w:rsidR="002B3586" w:rsidRDefault="00FC1FF1" w:rsidP="00D02014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Raca.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varësi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racës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Meshkujt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zezak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vjec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lartë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meshkujt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bardhë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njëjtës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268E01" w14:textId="77777777" w:rsidR="002B3586" w:rsidRDefault="00FC1FF1" w:rsidP="00D02014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Gjinia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Nuk ka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diference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meshkujve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femrave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para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periudhës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adoleshencës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Pas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pubertetit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femrat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përgjithësisht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ulët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krahasim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meshkujt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njëjtës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226ABE" w14:textId="77777777" w:rsidR="002B3586" w:rsidRDefault="00FC1FF1" w:rsidP="00D02014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Medikamentet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Mund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ndikojnë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uljen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varësi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veprimit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organizëm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65E593" w14:textId="77777777" w:rsidR="002B3586" w:rsidRDefault="00FC1FF1" w:rsidP="00D02014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Ndryshimet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ditore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8250E32" w14:textId="77777777" w:rsidR="002B3586" w:rsidRDefault="002B3586" w:rsidP="00D02014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9E6D2F" w14:textId="585F3F07" w:rsidR="002B3586" w:rsidRDefault="00FC1FF1" w:rsidP="00D02014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Matja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presionit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7039C5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gjakut</w:t>
      </w:r>
      <w:proofErr w:type="spellEnd"/>
    </w:p>
    <w:p w14:paraId="58CF4F75" w14:textId="77777777" w:rsidR="002B3586" w:rsidRDefault="00FC1FF1" w:rsidP="00D020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direkt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indirect.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direkte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nënkupton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futjen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kateteri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brendësi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arteries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brakiale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radiale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femorale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indirekt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24281BDD" w14:textId="77777777" w:rsidR="002B3586" w:rsidRDefault="00FC1FF1" w:rsidP="00D0201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auskultative</w:t>
      </w:r>
      <w:proofErr w:type="spellEnd"/>
    </w:p>
    <w:p w14:paraId="31C1C2DB" w14:textId="77777777" w:rsidR="002B3586" w:rsidRDefault="00FC1FF1" w:rsidP="00D0201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palpuese</w:t>
      </w:r>
      <w:proofErr w:type="spellEnd"/>
    </w:p>
    <w:p w14:paraId="715D0FAA" w14:textId="77777777" w:rsidR="002B3586" w:rsidRDefault="00FC1FF1" w:rsidP="00D0201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flush</w:t>
      </w:r>
    </w:p>
    <w:p w14:paraId="1A2EF13C" w14:textId="77777777" w:rsidR="002B3586" w:rsidRDefault="00FC1FF1" w:rsidP="00D020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auskultative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zakonshme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përdoret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spitale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klinika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kushte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shtëpie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Pajisjet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nevojiten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lloj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sfigmomanometër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manshetë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stetoskop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E943AC" w14:textId="77777777" w:rsidR="002B3586" w:rsidRDefault="00FC1FF1" w:rsidP="00D020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palpuese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përdoret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tingujt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Korotkoff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dëgjohen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rastin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mundur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përdorim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pajisje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elektronike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dëgjuar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tinguj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D5CBCB" w14:textId="77777777" w:rsidR="002B3586" w:rsidRDefault="00FC1FF1" w:rsidP="00D020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flush – </w:t>
      </w:r>
      <w:bookmarkStart w:id="12" w:name="_Hlk178630378"/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përdoret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përcaktuar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fëmijët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2"/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tingujt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korotkoff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dëgjohen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auskultacionit</w:t>
      </w:r>
      <w:proofErr w:type="spellEnd"/>
    </w:p>
    <w:p w14:paraId="14F7E7F7" w14:textId="77777777" w:rsidR="002B3586" w:rsidRDefault="00FC1FF1" w:rsidP="00D020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Procedura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matjes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58AB192" w14:textId="77777777" w:rsidR="002B3586" w:rsidRDefault="00FC1FF1" w:rsidP="00D02014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Ndihmohet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vendoset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pozicionin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duhur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Normalisht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preferohet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pozicioni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ulur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Krahu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lehtësisht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mbledhur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pëllembën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dorës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drejtuar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lart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parakrahu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mbështetur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nivelin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CAE26A" w14:textId="77777777" w:rsidR="002B3586" w:rsidRDefault="00FC1FF1" w:rsidP="00D02014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Zhvishet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pjesa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sipërme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krahut</w:t>
      </w:r>
      <w:proofErr w:type="spellEnd"/>
    </w:p>
    <w:p w14:paraId="665CD512" w14:textId="77777777" w:rsidR="002B3586" w:rsidRDefault="00FC1FF1" w:rsidP="00D02014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Mbështillet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mansheta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shfryrë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rreth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pjesës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sipërme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krahut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jastekut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gomës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vensoset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pjesën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mediale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krahut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670835" w14:textId="77777777" w:rsidR="002B3586" w:rsidRDefault="00FC1FF1" w:rsidP="00D02014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herë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person,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bëjë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palpim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përcaktuar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paraprakisht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sistolik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B2859D" w14:textId="77777777" w:rsidR="002B3586" w:rsidRDefault="00FC1FF1" w:rsidP="00D02014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Vendoset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vesh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pjesa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stetoskopit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përdoret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dëgjim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tillë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dispozicion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përpara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lehtësisht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pjerrtas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BC9FE3" w14:textId="77777777" w:rsidR="002B3586" w:rsidRDefault="00FC1FF1" w:rsidP="00D02014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Sigurohuni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stetoskopi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varet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lirisht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veshët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diafragma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4ECF15" w14:textId="77777777" w:rsidR="002B3586" w:rsidRDefault="00FC1FF1" w:rsidP="00D02014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Vendoset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diafragma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stetoskopit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pulsin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brakial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6B5024" w14:textId="77777777" w:rsidR="002B3586" w:rsidRDefault="00FC1FF1" w:rsidP="00D02014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Pomponi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manshetën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derisa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sfigmomanometri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shënojë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rreth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30 mmHg,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pikën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pulsi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brakial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zhduk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EE4421" w14:textId="77777777" w:rsidR="002B3586" w:rsidRDefault="00FC1FF1" w:rsidP="00D02014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Lirohet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valvula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pompë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kujdes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zbresë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shpejtësi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2-3 mmHg/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sek</w:t>
      </w:r>
      <w:proofErr w:type="spellEnd"/>
    </w:p>
    <w:p w14:paraId="33B871AB" w14:textId="77777777" w:rsidR="002B3586" w:rsidRDefault="00FC1FF1" w:rsidP="00D02014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Kur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përcaktoni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leximin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manometër</w:t>
      </w:r>
      <w:proofErr w:type="spellEnd"/>
    </w:p>
    <w:p w14:paraId="45ED7221" w14:textId="77777777" w:rsidR="002B3586" w:rsidRDefault="00FC1FF1" w:rsidP="00D02014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Shfryhet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mansheta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hiqet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krahu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personit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4040FE" w14:textId="77777777" w:rsidR="002B3586" w:rsidRDefault="00FC1FF1" w:rsidP="00D02014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Shënohet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vlera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formularin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evidentimit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0A246B" w14:textId="77777777" w:rsidR="002B3586" w:rsidRDefault="002B3586" w:rsidP="00D02014">
      <w:pPr>
        <w:tabs>
          <w:tab w:val="left" w:pos="1190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23F608" w14:textId="77777777" w:rsidR="002B3586" w:rsidRPr="00D42A4A" w:rsidRDefault="00FC1FF1" w:rsidP="00D0201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42A4A">
        <w:rPr>
          <w:rFonts w:ascii="Times New Roman" w:eastAsia="Calibri" w:hAnsi="Times New Roman" w:cs="Times New Roman"/>
          <w:b/>
          <w:sz w:val="24"/>
          <w:szCs w:val="24"/>
        </w:rPr>
        <w:t>Temperatura</w:t>
      </w:r>
      <w:proofErr w:type="spellEnd"/>
      <w:r w:rsidRPr="00D42A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42A4A">
        <w:rPr>
          <w:rFonts w:ascii="Times New Roman" w:eastAsia="Calibri" w:hAnsi="Times New Roman" w:cs="Times New Roman"/>
          <w:b/>
          <w:sz w:val="24"/>
          <w:szCs w:val="24"/>
        </w:rPr>
        <w:t>trupore</w:t>
      </w:r>
      <w:proofErr w:type="spellEnd"/>
    </w:p>
    <w:p w14:paraId="7FA296F3" w14:textId="77777777" w:rsidR="002B3586" w:rsidRDefault="00FC1FF1" w:rsidP="00D020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Sipërfaqja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trupit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lëkurës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ndryshojë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mjedisit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aktivitetet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fizike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Pavarësisht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lëkundje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brëndshme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trupit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qëndrore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ruhet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relativisht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kostante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individi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zhvillon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febrile.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Rregullimi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trupore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kërkon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koordinimin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sistemeve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trupit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ruajtur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qëndrore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prodhimi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nxehtësisë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barabartë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humbjen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nxehtësisë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Hipotalamusi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3" w:name="_Hlk178630684"/>
      <w:proofErr w:type="spellStart"/>
      <w:r>
        <w:rPr>
          <w:rFonts w:ascii="Times New Roman" w:eastAsia="Calibri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sistemit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nervor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qëndror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termostati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rregullues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trupor</w:t>
      </w:r>
      <w:bookmarkEnd w:id="13"/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Ai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ndjejë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ndryshimet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vogla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trupore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stimulojë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ndryshimet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nevojshme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sistemin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nervor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sistemin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qarkullues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lëkurë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gjëndrat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djersës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85E6D5" w14:textId="77777777" w:rsidR="002B3586" w:rsidRDefault="00FC1FF1" w:rsidP="00D020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Faktorët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ndikojnë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trupore</w:t>
      </w:r>
      <w:proofErr w:type="spellEnd"/>
    </w:p>
    <w:p w14:paraId="7AF54B46" w14:textId="77777777" w:rsidR="002B3586" w:rsidRDefault="00FC1FF1" w:rsidP="00D02014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Mosha. </w:t>
      </w:r>
      <w:bookmarkStart w:id="14" w:name="_Hlk178630244"/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normale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ulet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moshës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personit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4"/>
    <w:p w14:paraId="2F55AABA" w14:textId="77777777" w:rsidR="002B3586" w:rsidRDefault="00FC1FF1" w:rsidP="00D02014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Mjedisi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ndryshimet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mjedisit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ndikojnë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qëndrore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shkak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mekanizmave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rregullues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por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ekspozimi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ndaj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temperature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ulur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lartë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ndërhyjë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tëmperaturën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trupore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4836370" w14:textId="77777777" w:rsidR="002B3586" w:rsidRDefault="00FC1FF1" w:rsidP="00D02014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Koha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ditës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trupore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ciklit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ditor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orësh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Normalisht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trupit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njeriut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ndryshojë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gradë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herët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mëngjes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vonë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mbrëmje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8A6633" w14:textId="77777777" w:rsidR="002B3586" w:rsidRDefault="00FC1FF1" w:rsidP="00D02014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Ushtrimet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fizike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trupore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ushtrimet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fizike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7F9A4E" w14:textId="77777777" w:rsidR="002B3586" w:rsidRDefault="00FC1FF1" w:rsidP="00D02014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Hormonet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ndryshueshmëri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burrat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4F6BC4" w14:textId="77777777" w:rsidR="002B3586" w:rsidRDefault="00FC1FF1" w:rsidP="00D02014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Stresi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fiziologjik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psikologjik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Ndikojnë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trupore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Pacientët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stresuar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anksioz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rritje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pasur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patologji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E61857" w14:textId="77777777" w:rsidR="002B3586" w:rsidRDefault="00FC1FF1" w:rsidP="00D02014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Vendet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matjes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temperaturës</w:t>
      </w:r>
      <w:proofErr w:type="spellEnd"/>
    </w:p>
    <w:p w14:paraId="2440AF27" w14:textId="77777777" w:rsidR="002B3586" w:rsidRDefault="00FC1FF1" w:rsidP="00D0201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orale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Mendohet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vendi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përdorshëm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8C3412" w14:textId="77777777" w:rsidR="002B3586" w:rsidRDefault="00FC1FF1" w:rsidP="00D0201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aksilare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DB68C9F" w14:textId="77777777" w:rsidR="002B3586" w:rsidRDefault="00FC1FF1" w:rsidP="00D0201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rektale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Besohet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sakta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sepse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faktorët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artificialë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ndikojnë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paktë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E1B56E3" w14:textId="2C5DC5F1" w:rsidR="002B3586" w:rsidRPr="007039C5" w:rsidRDefault="00FC1FF1" w:rsidP="00D0201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vesh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shpikur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termometri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membranës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timpanike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vesh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shtuar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vendeve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matjes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siguri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temperaturës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trupore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2C7ED3" w14:textId="77777777" w:rsidR="00D55EAE" w:rsidRDefault="00D55EAE" w:rsidP="00D02014">
      <w:pPr>
        <w:tabs>
          <w:tab w:val="left" w:pos="1190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0A8E5" w14:textId="1821C1F7" w:rsidR="00C323D4" w:rsidRPr="00A24C63" w:rsidRDefault="00C323D4" w:rsidP="00D0201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Tema</w:t>
      </w:r>
      <w:r w:rsidR="00D020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Aktivitete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sensibilizuese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për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edukimin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shëndetësor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E9C12BC" w14:textId="77777777" w:rsidR="00C323D4" w:rsidRPr="00A24C63" w:rsidRDefault="00C323D4" w:rsidP="00D0201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C63">
        <w:rPr>
          <w:rFonts w:ascii="Times New Roman" w:hAnsi="Times New Roman" w:cs="Times New Roman"/>
          <w:b/>
          <w:bCs/>
          <w:sz w:val="24"/>
          <w:szCs w:val="24"/>
        </w:rPr>
        <w:t xml:space="preserve"> 2.1 </w:t>
      </w:r>
      <w:proofErr w:type="spellStart"/>
      <w:r w:rsidRPr="00A24C63">
        <w:rPr>
          <w:rFonts w:ascii="Times New Roman" w:hAnsi="Times New Roman" w:cs="Times New Roman"/>
          <w:b/>
          <w:bCs/>
          <w:sz w:val="24"/>
          <w:szCs w:val="24"/>
        </w:rPr>
        <w:t>Promocioni</w:t>
      </w:r>
      <w:proofErr w:type="spellEnd"/>
      <w:r w:rsidRPr="00A24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b/>
          <w:bCs/>
          <w:sz w:val="24"/>
          <w:szCs w:val="24"/>
        </w:rPr>
        <w:t>shëndetësor</w:t>
      </w:r>
      <w:proofErr w:type="spellEnd"/>
    </w:p>
    <w:p w14:paraId="2487A352" w14:textId="77777777" w:rsidR="00C323D4" w:rsidRDefault="00C323D4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shumëllojshëm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biologjik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social,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mjedisor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determinantët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përmendur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veçantë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ndikohen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determinantë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ndërlikuar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përmbledhjen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shfaqjen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913F49" w14:textId="77777777" w:rsidR="00C323D4" w:rsidRDefault="00C323D4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79913360"/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Botërore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përmirësuar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>
        <w:rPr>
          <w:rFonts w:ascii="Times New Roman" w:hAnsi="Times New Roman" w:cs="Times New Roman"/>
          <w:sz w:val="24"/>
          <w:szCs w:val="24"/>
        </w:rPr>
        <w:t>)”</w:t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shpjegimi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pyetjes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935735E" w14:textId="77777777" w:rsidR="00C323D4" w:rsidRDefault="00C323D4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Nga 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këndvështrim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arritja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mirëqenieje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shoqërore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suksesshem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</w:p>
    <w:p w14:paraId="32979832" w14:textId="77777777" w:rsidR="00C323D4" w:rsidRDefault="00C323D4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Karta e </w:t>
      </w:r>
      <w:proofErr w:type="spellStart"/>
      <w:r>
        <w:rPr>
          <w:rFonts w:ascii="Times New Roman" w:hAnsi="Times New Roman" w:cs="Times New Roman"/>
          <w:sz w:val="24"/>
          <w:szCs w:val="24"/>
        </w:rPr>
        <w:t>Otavës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(1986) </w:t>
      </w:r>
      <w:proofErr w:type="spellStart"/>
      <w:r>
        <w:rPr>
          <w:rFonts w:ascii="Times New Roman" w:hAnsi="Times New Roman" w:cs="Times New Roman"/>
          <w:sz w:val="24"/>
          <w:szCs w:val="24"/>
        </w:rPr>
        <w:t>ofron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promocionin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barazisë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Ndërhyrjet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synojnë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zvogëlojnë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diferencat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barabarta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mbështetës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mundësive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B685BC" w14:textId="77777777" w:rsidR="00C323D4" w:rsidRDefault="00C323D4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Njerëzit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potencialin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gjëra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synohet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barabartë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kapacitetet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përtej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mirëqenia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mirëqenien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bazohet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zgjidhjet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ndërmerren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zgjidhjet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përshtatura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social-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gjeografik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3579C2" w14:textId="77777777" w:rsidR="00C323D4" w:rsidRDefault="00C323D4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Mosha, </w:t>
      </w:r>
      <w:proofErr w:type="spellStart"/>
      <w:r>
        <w:rPr>
          <w:rFonts w:ascii="Times New Roman" w:hAnsi="Times New Roman" w:cs="Times New Roman"/>
          <w:sz w:val="24"/>
          <w:szCs w:val="24"/>
        </w:rPr>
        <w:t>gjinia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social-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vendndodhja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gjeografike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përkatësia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shembuj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jo. </w:t>
      </w:r>
    </w:p>
    <w:p w14:paraId="7B8CAFB6" w14:textId="77777777" w:rsidR="00C323D4" w:rsidRDefault="00C323D4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OBSH-ja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promocionin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F3DC7B6" w14:textId="77777777" w:rsidR="00C323D4" w:rsidRDefault="00C323D4" w:rsidP="00D02014">
      <w:pPr>
        <w:pStyle w:val="ListParagraph"/>
        <w:numPr>
          <w:ilvl w:val="0"/>
          <w:numId w:val="16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79913472"/>
      <w:proofErr w:type="spellStart"/>
      <w:r>
        <w:rPr>
          <w:rFonts w:ascii="Times New Roman" w:hAnsi="Times New Roman" w:cs="Times New Roman"/>
          <w:sz w:val="24"/>
          <w:szCs w:val="24"/>
        </w:rPr>
        <w:t>Promocioni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popullatën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tërësi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0237A64" w14:textId="77777777" w:rsidR="00C323D4" w:rsidRDefault="00C323D4" w:rsidP="00D02014">
      <w:pPr>
        <w:pStyle w:val="ListParagraph"/>
        <w:numPr>
          <w:ilvl w:val="0"/>
          <w:numId w:val="16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Promocioni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”)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C1B3009" w14:textId="77777777" w:rsidR="00C323D4" w:rsidRDefault="00C323D4" w:rsidP="00D02014">
      <w:pPr>
        <w:pStyle w:val="ListParagraph"/>
        <w:numPr>
          <w:ilvl w:val="0"/>
          <w:numId w:val="16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Promocioni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kombinon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përqasje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gjithsesi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njëra-</w:t>
      </w:r>
      <w:proofErr w:type="gramStart"/>
      <w:r>
        <w:rPr>
          <w:rFonts w:ascii="Times New Roman" w:hAnsi="Times New Roman" w:cs="Times New Roman"/>
          <w:sz w:val="24"/>
          <w:szCs w:val="24"/>
        </w:rPr>
        <w:t>tjetrën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A0E9DB7" w14:textId="77777777" w:rsidR="00C323D4" w:rsidRDefault="00C323D4" w:rsidP="00D02014">
      <w:pPr>
        <w:pStyle w:val="ListParagraph"/>
        <w:numPr>
          <w:ilvl w:val="0"/>
          <w:numId w:val="16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Promocioni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synim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drejtpërdrejtë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popullatës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DC54428" w14:textId="77777777" w:rsidR="00C323D4" w:rsidRDefault="00C323D4" w:rsidP="00D02014">
      <w:pPr>
        <w:pStyle w:val="ListParagraph"/>
        <w:numPr>
          <w:ilvl w:val="0"/>
          <w:numId w:val="16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Megjithatë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16"/>
    <w:p w14:paraId="0A81BC8D" w14:textId="4B443A23" w:rsidR="00C323D4" w:rsidRPr="007039C5" w:rsidRDefault="00C323D4" w:rsidP="00D02014">
      <w:pPr>
        <w:tabs>
          <w:tab w:val="left" w:pos="119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perspektivën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pikëpamjet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përmirësimit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popullatës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Dy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rëndësi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holistike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rrezik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vëmendjen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tërësi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synimin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Nga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theksojnë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popullatës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privilegj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privilegj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pjesëmarrjes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rrënjësor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perspektivës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strategjisë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qëndrueshëm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mirëqenies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popullatës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tërësi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2B29FE" w14:textId="77777777" w:rsidR="00C323D4" w:rsidRPr="00D55EAE" w:rsidRDefault="00C323D4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472C4"/>
          <w:sz w:val="28"/>
          <w:szCs w:val="28"/>
        </w:rPr>
        <w:t xml:space="preserve"> </w:t>
      </w:r>
      <w:r w:rsidRPr="00D55EAE">
        <w:rPr>
          <w:rFonts w:ascii="Times New Roman" w:hAnsi="Times New Roman" w:cs="Times New Roman"/>
          <w:b/>
          <w:sz w:val="24"/>
          <w:szCs w:val="24"/>
        </w:rPr>
        <w:t xml:space="preserve">2.2.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Parandalimi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sëmundjeve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infektive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>.</w:t>
      </w:r>
    </w:p>
    <w:p w14:paraId="48F6B4AA" w14:textId="77777777" w:rsidR="00C323D4" w:rsidRDefault="00C323D4" w:rsidP="00D02014">
      <w:pPr>
        <w:tabs>
          <w:tab w:val="left" w:pos="1190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Çfarë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sëmundjet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infektive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3B7DAADC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Sëmundjet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shkaktuara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dëmshëm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patogjenë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trupin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Patogjenët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shkaktojnë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viruset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bakteret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kërpudhat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parazitët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rrallë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prionët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njerëz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kafshime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insektesh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ushqimi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kontaminuar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10903D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Cilat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llojet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sëmundjeve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infektive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197A5798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Sëmundjet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bakteriale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parazitare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kërpudhore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Ekziston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gjithashtu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rrallë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sëmundjesh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njohura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encefalopatitë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spongiforme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transmetueshme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(TSE).</w:t>
      </w:r>
    </w:p>
    <w:p w14:paraId="057F171F" w14:textId="77777777" w:rsidR="00C323D4" w:rsidRDefault="00C323D4" w:rsidP="00D0201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17992117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Viruset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(ADN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ARN)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guaske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mbrojtëse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kapsidi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Viruset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vogla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qelizat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t’u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riprodhuar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qelizave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përdorin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makinerinë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qelizave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krijuar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kopje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A6BCE0" w14:textId="77777777" w:rsidR="00C323D4" w:rsidRDefault="00C323D4" w:rsidP="00D0201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bakteriale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Bakteret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njëqelizorë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udhëzimet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shkruara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vogël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Bakteret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kudo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nesh, duke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përfshirë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trupit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lëkurën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padëmshme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dobishme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çlirojnë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toksina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t’ju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bëjnë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sëmureni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A8DB8E" w14:textId="77777777" w:rsidR="00C323D4" w:rsidRDefault="00C323D4" w:rsidP="00D0201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mykotike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Ashtu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bakteret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kërpudha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jetojnë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trupin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Kur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kërpudhat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rriten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kërpudhat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dëmshme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trupin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gojës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hundës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prerje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lëkurë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sëmureni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FBABEE" w14:textId="77777777" w:rsidR="00C323D4" w:rsidRDefault="00C323D4" w:rsidP="00D0201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parazitare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Parazitët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përdorin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organizmave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t’u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riprodhuar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Parazitët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përfshijnë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krimbat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helminthët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njëqelizorë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protozoarët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BFF9F07" w14:textId="77777777" w:rsidR="00C323D4" w:rsidRDefault="00C323D4" w:rsidP="00D0201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Encefalopatitë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spongiforme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transmetueshme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(TSE/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sëmundjet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prionëve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TSE-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shkaktohen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gabuara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bëjnë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proteinat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trupin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transformohen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gjithashtu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gabuara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gjendje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përdorë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kështu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grumbullohen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Prionët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shkaktar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jashtëzakonisht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rrallë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sëmundjeve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7"/>
    <w:p w14:paraId="1884BA05" w14:textId="77777777" w:rsidR="00C323D4" w:rsidRDefault="00C323D4" w:rsidP="00D020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E109A4" w14:textId="77777777" w:rsidR="00C323D4" w:rsidRDefault="00C323D4" w:rsidP="00D020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Cilat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simptomat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sëmundjeve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infektive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723B986A" w14:textId="77777777" w:rsidR="00C323D4" w:rsidRDefault="00C323D4" w:rsidP="00D020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3116B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Simptomat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sëmundjeve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sëmundjes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kërpudhore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shkaktojnë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simptoma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lokalizuara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skuqje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kruajtje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bakteriale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simptoma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trupit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4D019E6" w14:textId="77777777" w:rsidR="00C323D4" w:rsidRDefault="00C323D4" w:rsidP="00D0201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Ethe.</w:t>
      </w:r>
    </w:p>
    <w:p w14:paraId="4E7E7946" w14:textId="77777777" w:rsidR="00C323D4" w:rsidRDefault="00C323D4" w:rsidP="00D0201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dridhura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FF61C5" w14:textId="77777777" w:rsidR="00C323D4" w:rsidRDefault="00C323D4" w:rsidP="00D0201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Bllokim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56BF9F" w14:textId="77777777" w:rsidR="00C323D4" w:rsidRDefault="00C323D4" w:rsidP="00D0201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Kollë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0216AB" w14:textId="77777777" w:rsidR="00C323D4" w:rsidRDefault="00C323D4" w:rsidP="00D0201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Lodhje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2C8B25" w14:textId="77777777" w:rsidR="00C323D4" w:rsidRDefault="00C323D4" w:rsidP="00D0201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Dhimbje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muskulare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dhimbje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E2C901" w14:textId="77777777" w:rsidR="00C323D4" w:rsidRDefault="00C323D4" w:rsidP="00D0201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Simptoma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gastrointestinale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diarre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nauze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vjella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0461EE7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rëndësishme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shihni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simptoma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kronike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vazhdueshme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përkeqësohen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1C6133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përhapen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sëmundjet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infektive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44C9E733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varësi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llojit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mënyra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përhapen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sëmundjet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shumicën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rasteve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mënyra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thjeshta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parandaluar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infeksionin.Goja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prerjet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lëkurën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patogjenët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trupin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Sëmundjet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përhapen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B76B2B" w14:textId="77777777" w:rsidR="00C323D4" w:rsidRDefault="00C323D4" w:rsidP="00D0201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kollitjes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teshtitjes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kollitja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teshtitja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mbeten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9709B7" w14:textId="77777777" w:rsidR="00C323D4" w:rsidRDefault="00C323D4" w:rsidP="00D0201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kontakti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ngushtë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puthja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oral, anal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vaginal.</w:t>
      </w:r>
    </w:p>
    <w:p w14:paraId="285C9B0E" w14:textId="77777777" w:rsidR="00C323D4" w:rsidRDefault="00C323D4" w:rsidP="00D0201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ndarë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njerëz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53F4E" w14:textId="77777777" w:rsidR="00C323D4" w:rsidRDefault="00C323D4" w:rsidP="00D0201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sipërfaqe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dorezat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dyerve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telefonat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tavanet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4A574B" w14:textId="77777777" w:rsidR="00C323D4" w:rsidRDefault="00C323D4" w:rsidP="00D0201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kontaktit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jashtëqitjen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kafshe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03CEC8" w14:textId="77777777" w:rsidR="00C323D4" w:rsidRDefault="00C323D4" w:rsidP="00D0201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insekteve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mushkonjave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rriqnave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kafshimeve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kafshëve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20B623" w14:textId="77777777" w:rsidR="00C323D4" w:rsidRDefault="00C323D4" w:rsidP="00D0201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ushqimi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kontaminuar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përgatitur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duhur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F80A46" w14:textId="77777777" w:rsidR="00C323D4" w:rsidRDefault="00C323D4" w:rsidP="00D0201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tokë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rërë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kontaminuar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kopshtaria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AEE3B0" w14:textId="77777777" w:rsidR="00C323D4" w:rsidRDefault="00C323D4" w:rsidP="00D0201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shtatzënë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fetusi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61D9FD" w14:textId="77777777" w:rsidR="00C323D4" w:rsidRDefault="00C323D4" w:rsidP="00D0201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transfuzionet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transplantet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mjekësore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F48CE9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EA3DB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parandalohen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sëmundjet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infektive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2470E0E7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0B751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mënyra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thjeshta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reduktuar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rrezikun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sëmundjeve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parandaluar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caktuara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Ndërsa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këtyre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ndihmon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reduktuar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rrezikun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përhapjes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sëmundjeve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shpesh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vetme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efektive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parandalimin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sëmundjeve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arsyeja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rëndësishme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reduktuar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rrezikun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355726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Mund 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rreshtimin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fetave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djathit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zviceran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sugjeruar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James Reason, PhD.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feta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japin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mbrojtje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vaksinimeve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rekomanduara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thjeshta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praktikimi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trajtimit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ushqimit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duarve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punojnë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t’ju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dhënë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mbrojtjeje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5D1389" w14:textId="77777777" w:rsidR="00C323D4" w:rsidRDefault="00C323D4" w:rsidP="00D02014">
      <w:pPr>
        <w:pStyle w:val="ListParagraph"/>
        <w:numPr>
          <w:ilvl w:val="0"/>
          <w:numId w:val="2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Vaksina</w:t>
      </w:r>
      <w:proofErr w:type="spellEnd"/>
    </w:p>
    <w:p w14:paraId="56C35A97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Vaksinat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zvogëlojnë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rrezikun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trajnuar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imunitar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njohur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luftuar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pushtuesit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dëmshëm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Ndërsa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njerëzit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ndonjëherë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vaksinuar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simptomat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rënda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kishin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qenë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vaksinimin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773B4F" w14:textId="77777777" w:rsidR="00C323D4" w:rsidRDefault="00C323D4" w:rsidP="00D02014">
      <w:pPr>
        <w:pStyle w:val="ListParagraph"/>
        <w:numPr>
          <w:ilvl w:val="0"/>
          <w:numId w:val="2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Trajtimi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ushqimit</w:t>
      </w:r>
      <w:proofErr w:type="spellEnd"/>
    </w:p>
    <w:p w14:paraId="3C2B011E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trajtimit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ushqimit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ndihmojnë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parandalimin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sëmundjeve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D6B74F" w14:textId="77777777" w:rsidR="00A24C63" w:rsidRDefault="00C323D4" w:rsidP="00D02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Mënyra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ndihmuar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parandalimin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sëmundjeve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infective</w:t>
      </w:r>
    </w:p>
    <w:p w14:paraId="4043429E" w14:textId="77777777" w:rsidR="00C323D4" w:rsidRPr="00A24C63" w:rsidRDefault="00C323D4" w:rsidP="00D02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4C63"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vaksinave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zakoneve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sigurt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ushqimit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zvogëloni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rrezikun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përhapur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praktika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C63">
        <w:rPr>
          <w:rFonts w:ascii="Times New Roman" w:hAnsi="Times New Roman" w:cs="Times New Roman"/>
          <w:sz w:val="24"/>
          <w:szCs w:val="24"/>
        </w:rPr>
        <w:t>përditshme</w:t>
      </w:r>
      <w:proofErr w:type="spellEnd"/>
      <w:r w:rsidRPr="00A24C63">
        <w:rPr>
          <w:rFonts w:ascii="Times New Roman" w:hAnsi="Times New Roman" w:cs="Times New Roman"/>
          <w:sz w:val="24"/>
          <w:szCs w:val="24"/>
        </w:rPr>
        <w:t>.</w:t>
      </w:r>
    </w:p>
    <w:p w14:paraId="6F5F76F8" w14:textId="77777777" w:rsidR="00C323D4" w:rsidRDefault="00C323D4" w:rsidP="00D0201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Lani </w:t>
      </w:r>
      <w:proofErr w:type="spellStart"/>
      <w:r>
        <w:rPr>
          <w:rFonts w:ascii="Times New Roman" w:hAnsi="Times New Roman" w:cs="Times New Roman"/>
          <w:sz w:val="24"/>
          <w:szCs w:val="24"/>
        </w:rPr>
        <w:t>duart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duarve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përgatitjes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jashtëqitje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qoftë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kafshëve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kopshtarisë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papastërti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64048D" w14:textId="77777777" w:rsidR="00C323D4" w:rsidRDefault="00C323D4" w:rsidP="00D0201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Mbuloni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hundën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gojën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teshtini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kolliteni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0F63D2" w14:textId="77777777" w:rsidR="00C323D4" w:rsidRDefault="00C323D4" w:rsidP="00D0201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Dezinfektoni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sipërfaqet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shtëpinë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755DE2" w14:textId="77777777" w:rsidR="00C323D4" w:rsidRDefault="00C323D4" w:rsidP="00D0201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Shmangni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ta.</w:t>
      </w:r>
    </w:p>
    <w:p w14:paraId="5A9F84D6" w14:textId="77777777" w:rsidR="00C323D4" w:rsidRDefault="00C323D4" w:rsidP="00D0201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Shmangni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B7E880" w14:textId="77777777" w:rsidR="00C323D4" w:rsidRDefault="00C323D4" w:rsidP="00D0201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 </w:t>
      </w:r>
      <w:proofErr w:type="spellStart"/>
      <w:r>
        <w:rPr>
          <w:rFonts w:ascii="Times New Roman" w:hAnsi="Times New Roman" w:cs="Times New Roman"/>
          <w:sz w:val="24"/>
          <w:szCs w:val="24"/>
        </w:rPr>
        <w:t>pini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5F396A" w14:textId="77777777" w:rsidR="00C323D4" w:rsidRDefault="00C323D4" w:rsidP="00D0201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Vini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sëmurë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2A52D9" w14:textId="77777777" w:rsidR="00C323D4" w:rsidRDefault="00C323D4" w:rsidP="00D0201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Përdorni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prezervativ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4AE753" w14:textId="787B31C8" w:rsidR="00C323D4" w:rsidRPr="007039C5" w:rsidRDefault="00C323D4" w:rsidP="00D0201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zvogëluar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rrezikun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pickimit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rriqnave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mushkonjave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repelent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rriqnat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mushkonjat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mbuloni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veshje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rriqna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zona me bar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9957AF" w14:textId="77777777" w:rsidR="00C323D4" w:rsidRDefault="00C323D4" w:rsidP="00D02014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40C5AA38" w14:textId="77777777" w:rsidR="00C323D4" w:rsidRPr="00D55EAE" w:rsidRDefault="00C323D4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EAE">
        <w:rPr>
          <w:rFonts w:ascii="Times New Roman" w:hAnsi="Times New Roman" w:cs="Times New Roman"/>
          <w:b/>
          <w:sz w:val="24"/>
          <w:szCs w:val="24"/>
        </w:rPr>
        <w:t xml:space="preserve">2.3. </w:t>
      </w:r>
      <w:bookmarkStart w:id="18" w:name="_Hlk179272998"/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Infeksionet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seksualisht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transmetueshme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18"/>
    </w:p>
    <w:p w14:paraId="7A1FF16B" w14:textId="77777777" w:rsidR="00C323D4" w:rsidRDefault="00C323D4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Çfarë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infeksionet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seksualisht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transmetueshme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367D9639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179926478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Transmetueshme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njohura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shkaktuara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bakteret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viruset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parazitët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përhapen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kryesisht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kontaktit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9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shfaqen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përjetojnë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simptoma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dukshme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herpesi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sekrecione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pazakonta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djegje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urinimit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ndërsa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krejtësisht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asimptomatikë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F8E865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rëndësishme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bëni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rregullta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ndërgjegjshëm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trajtohen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IST-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krijojnë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komplikacione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serioze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përfshirë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infertilitetin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dhimbjen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kronike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rritjen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ndjeshmërisë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HIV-it.</w:t>
      </w:r>
    </w:p>
    <w:p w14:paraId="09F81C73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IST-ve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njohura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përfshijnë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klamidian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gonorrhean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sifilizin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virusin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HPV,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herpesin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HIV-in.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këtyre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karakteristika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mënyra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transmetimi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prandaj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njerëzit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rrezikun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680C45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Parandalimi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IST-ve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përfshin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fillimisht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përfshirë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përdorimin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prezervativëve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marrëdhënieve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Diagnoza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trajtimi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menjëhershëm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komponent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kyç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menaxhimin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këtyre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parandalar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zvogëluar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ndikimin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transmetueshme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fillimisht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kuptoni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rreziqet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simptomat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parandalimit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rëndësinë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partnerët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AB7826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Simptomat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infeksioneve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seksualisht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transmetueshme</w:t>
      </w:r>
      <w:proofErr w:type="spellEnd"/>
    </w:p>
    <w:p w14:paraId="752D35C6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simptomat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shfaqen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klamidia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hepatiti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asimptomatike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duke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bërë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vështirë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diagnostikimin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simptomat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parasysh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274E351" w14:textId="77777777" w:rsidR="00C323D4" w:rsidRDefault="00C323D4" w:rsidP="00D020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Dhimbja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urinimit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marrëdhënies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dalluese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klamidia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gonorreja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herpesi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4173F7" w14:textId="77777777" w:rsidR="00C323D4" w:rsidRDefault="00C323D4" w:rsidP="00D020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Ngjyra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errët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urinës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errët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simptomë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hepatitit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B.</w:t>
      </w:r>
    </w:p>
    <w:p w14:paraId="1F0AA6E5" w14:textId="77777777" w:rsidR="00C323D4" w:rsidRDefault="00C323D4" w:rsidP="00D020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Rrjedhjet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pazakonta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vagina,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shfaqen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klamidia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gonorre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trikomoniazë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B162B3" w14:textId="77777777" w:rsidR="00C323D4" w:rsidRDefault="00C323D4" w:rsidP="00D020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Kruajtja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gjenitale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herpesin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24601F" w14:textId="77777777" w:rsidR="00C323D4" w:rsidRDefault="00C323D4" w:rsidP="00D020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Gjakderdhja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midis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simptomat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klamidias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8838BD" w14:textId="77777777" w:rsidR="00C323D4" w:rsidRDefault="00C323D4" w:rsidP="00D020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Dhimbja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legenit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testikujve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ndodhë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klamidia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F57C56" w14:textId="77777777" w:rsidR="00C323D4" w:rsidRDefault="00C323D4" w:rsidP="00D020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Dhimbja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kyçeve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muskujve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ndodhë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hepatit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B.</w:t>
      </w:r>
    </w:p>
    <w:p w14:paraId="1CAFA245" w14:textId="77777777" w:rsidR="00C323D4" w:rsidRDefault="00C323D4" w:rsidP="00D020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Flluskat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vogla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plagët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gjenitale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simptoma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sifilisit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herpesit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F0FF4B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simptoma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ngatërrohen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lehtësisht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shqetësime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kështu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rëndësishme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konsultoheni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gjinekolog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dyshoni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ekspozuar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transmetushëm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Shkaqet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Kryesore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Transmetueshme</w:t>
      </w:r>
      <w:proofErr w:type="spellEnd"/>
    </w:p>
    <w:p w14:paraId="707EABFF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7992658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Shkaqet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kryesore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IST-ve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69947FA" w14:textId="77777777" w:rsidR="00C323D4" w:rsidRDefault="00C323D4" w:rsidP="00D0201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bakteret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klamidia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sifilizi</w:t>
      </w:r>
      <w:proofErr w:type="spellEnd"/>
    </w:p>
    <w:p w14:paraId="016B22DB" w14:textId="77777777" w:rsidR="00C323D4" w:rsidRDefault="00C323D4" w:rsidP="00D0201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viruset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HPV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HIV</w:t>
      </w:r>
    </w:p>
    <w:p w14:paraId="0624E7A8" w14:textId="77777777" w:rsidR="00C323D4" w:rsidRDefault="00C323D4" w:rsidP="00D0201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parazitët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Trichomonas vaginalis</w:t>
      </w:r>
    </w:p>
    <w:bookmarkEnd w:id="20"/>
    <w:p w14:paraId="50D7BF12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transmetohen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kryesisht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lëngjeve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trupore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përfshirë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vaginal, oral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anal,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transmetohen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kontaktit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lëkurën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çdokush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infektohet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dhënat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tregojnë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rinjtë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marrëdhënie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burra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rrezik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C9ECDC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Këshilla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parandalimin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infeksioneve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seksualisht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transmetueshme</w:t>
      </w:r>
      <w:proofErr w:type="spellEnd"/>
    </w:p>
    <w:p w14:paraId="0090B447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Parandalimi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Transmetueshme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(IST)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thelbësor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shëndetin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përgjithshëm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këshilla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parandalimin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IST-ve:</w:t>
      </w:r>
    </w:p>
    <w:p w14:paraId="4A60C11D" w14:textId="77777777" w:rsidR="00C323D4" w:rsidRDefault="00C323D4" w:rsidP="00D0201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Përdorni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prezervativët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CDD4DA6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8D5FC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/>
          <w:noProof/>
        </w:rPr>
        <w:drawing>
          <wp:inline distT="0" distB="0" distL="0" distR="0" wp14:anchorId="1ACBFED7" wp14:editId="1EFC4B36">
            <wp:extent cx="1883424" cy="981079"/>
            <wp:effectExtent l="0" t="0" r="254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HARDA HOSPITAL BLOG ::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274" cy="98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607F9" w14:textId="77777777" w:rsidR="00C323D4" w:rsidRDefault="00C323D4" w:rsidP="00D020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34DCDD16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Përdorimi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prezervativëve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efikase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parandaluar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transmetimin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1A51C3" w14:textId="77777777" w:rsidR="00C323D4" w:rsidRDefault="00C323D4" w:rsidP="00D0201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Edukimi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Informohuni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transmetueshme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rreziqeve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to. </w:t>
      </w:r>
    </w:p>
    <w:p w14:paraId="44BF653B" w14:textId="77777777" w:rsidR="00C323D4" w:rsidRDefault="00C323D4" w:rsidP="00D0201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rregullt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D9B5588" w14:textId="77777777" w:rsidR="00C323D4" w:rsidRDefault="00C323D4" w:rsidP="00D020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D3F16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/>
          <w:noProof/>
        </w:rPr>
        <w:lastRenderedPageBreak/>
        <w:drawing>
          <wp:inline distT="0" distB="0" distL="0" distR="0" wp14:anchorId="4FDE0692" wp14:editId="13AEF279">
            <wp:extent cx="1569085" cy="980772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xually Transmitted Diseases (STD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962" cy="100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A126D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teste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rregullta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veçanërisht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marrëdhënie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shpeshta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partnerë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zbulimi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hershëm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thelbësor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trajtimin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efikas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IST-ve.</w:t>
      </w:r>
    </w:p>
    <w:p w14:paraId="4601947F" w14:textId="77777777" w:rsidR="00C323D4" w:rsidRDefault="00C323D4" w:rsidP="00D0201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Vaksinimi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HPV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hepatiti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sherohen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vaksinave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AAAF1E" w14:textId="77777777" w:rsidR="00C323D4" w:rsidRDefault="00C323D4" w:rsidP="00D0201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partnerët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00CE9B7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/>
          <w:noProof/>
        </w:rPr>
        <w:drawing>
          <wp:inline distT="0" distB="0" distL="0" distR="0" wp14:anchorId="3998C0DB" wp14:editId="342B748A">
            <wp:extent cx="1666586" cy="87629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D Prevention Tips for College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82470" cy="88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EE6D3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9A0239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Bisedoni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partnerët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shëndetit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praktikave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sinqertë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ndihmon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parandalimin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transmetimit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5408D0" w14:textId="77777777" w:rsidR="00C323D4" w:rsidRDefault="00C323D4" w:rsidP="00D0201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Kujdes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veçantë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shtatzëni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shtatzënë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planifikoni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mbeteni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shtatzënë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konsultohuni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IST-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ndjekjen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protokolleve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kësaj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periudhe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E31808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Parandalimi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IST-ve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rëndësishme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shëndetin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ndjekja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këtyre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këshillave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ndihmojë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zvogëlimin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rrezikut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transmetueshme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1DF081" w14:textId="77777777" w:rsidR="00C323D4" w:rsidRDefault="00C323D4" w:rsidP="00D0201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Trajtimi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transmetueshme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fatmirësisht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ndërhyrja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parandalojë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komplikacione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rënda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Masat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parandaluese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përdorimi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prezervativëve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vaksinimi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partnerët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gjithashtu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komponent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rëndësishëm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menaxhimin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infeksioneve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seskualisht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transmetueshme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A0599C" w14:textId="77777777" w:rsidR="00C323D4" w:rsidRDefault="00C323D4" w:rsidP="00D020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A79DB" w14:textId="77777777" w:rsidR="00C323D4" w:rsidRPr="00D55EAE" w:rsidRDefault="00C323D4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EAE">
        <w:rPr>
          <w:rFonts w:ascii="Times New Roman" w:hAnsi="Times New Roman" w:cs="Times New Roman"/>
          <w:b/>
          <w:sz w:val="24"/>
          <w:szCs w:val="24"/>
        </w:rPr>
        <w:t xml:space="preserve">2.4.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Efektet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negative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duhanpirjes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organizëm</w:t>
      </w:r>
      <w:proofErr w:type="spellEnd"/>
    </w:p>
    <w:p w14:paraId="5141ABA3" w14:textId="77777777" w:rsidR="00C323D4" w:rsidRPr="00787EB9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Shëndeti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Pirja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keq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gjithë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Gjithashtu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vdesim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gjithë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vdekurve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rritet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frikshme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efektet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cigareve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trupin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njeriut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shumta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ndikojnë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jetën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duhanpirësit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djegies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çliron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lëndë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nikotina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monoksidi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karbonit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katranet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substancat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përbërje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benzopireni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kobalti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radioaktiv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shkaktarët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kancerit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mushkërive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qoftë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bëjmë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dëmeve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shkaktohen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drejtpërdrejt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ndikohen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rëndohen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ajo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 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përqendrohemi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dëmet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kryesore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626753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Probleme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frymëmarrjen</w:t>
      </w:r>
      <w:proofErr w:type="spellEnd"/>
    </w:p>
    <w:p w14:paraId="5D22D68F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E0C03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/>
          <w:noProof/>
          <w:color w:val="000000"/>
        </w:rPr>
        <w:lastRenderedPageBreak/>
        <w:drawing>
          <wp:inline distT="0" distB="0" distL="0" distR="0" wp14:anchorId="0222A9F4" wp14:editId="06DEA4A0">
            <wp:extent cx="2752729" cy="16573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\AppData\Local\Microsoft\Windows\INetCache\Content.MSO\FB470522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Botërore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Shëndetësisë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90-95%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tumoreve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mushkërive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shkaktohen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cigaret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rreth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vdekje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kanceri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mushkëri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Duke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mushkëritë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shkakton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bronkit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afatgjatë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bronkit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kronik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emfizemë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incidencën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ashpërsinë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episodeve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astmatike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infeksionet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përsëritura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frymëmarrjes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6F7D53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Zemra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“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çmendur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20278F67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52960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/>
          <w:noProof/>
          <w:color w:val="000000"/>
        </w:rPr>
        <w:drawing>
          <wp:inline distT="0" distB="0" distL="0" distR="0" wp14:anchorId="265E3D56" wp14:editId="0863C0FC">
            <wp:extent cx="2667004" cy="1714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\AppData\Local\Microsoft\Windows\INetCache\Content.MSO\E4FA26CC.t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21" w:name="_Hlk1799741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Pirja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shkaktari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kryesor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infarktit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sëmundjeve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koronare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zemrës</w:t>
      </w:r>
      <w:bookmarkEnd w:id="21"/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veçanërisht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ajo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lidhur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30%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vdekjeve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sëmundjet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koronare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zemrës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rrezikun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arteriosklerozës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infarktit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miokardik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favorizon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pllakave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trombeve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Sëmundja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koronare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arteriale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shkaktohet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monoksidi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karbonit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nikotina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Ajo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sëmundjet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vendet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zhvilluara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Duhanpirësit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rrezikojnë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sëmuren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cilët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01223D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Duhanpirja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seksi</w:t>
      </w:r>
      <w:proofErr w:type="spellEnd"/>
    </w:p>
    <w:p w14:paraId="4B8B5A3F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1205CB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Tymi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rreziku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rëndësishëm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mosfunksionimin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gjenitale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meshkujve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Masashuta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treguar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rrezikun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impotencës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incidencë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ajo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joduhanpirësve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dëmshëm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vetëm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nivelin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enëve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gjakut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 ai 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drejtpërdrejtë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gjenitale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mashkullit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750D99" w14:textId="77777777" w:rsidR="00787EB9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cigare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shëmtuar</w:t>
      </w:r>
      <w:proofErr w:type="spellEnd"/>
    </w:p>
    <w:p w14:paraId="179759B0" w14:textId="77777777" w:rsidR="00C323D4" w:rsidRPr="00787EB9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pikëpamja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estetike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duhanpirja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zvogëlon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mbrojtjen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imunitare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përkundrejt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pllakave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bakteriale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shkakton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zverdhje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dentinës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rrezikun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gingivitit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Përveç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këtyre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përshpejton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plakjen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lëkurës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5863C5" w14:textId="77777777" w:rsidR="00C323D4" w:rsidRPr="00787EB9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Shtatzënia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rrezik</w:t>
      </w:r>
      <w:proofErr w:type="spellEnd"/>
    </w:p>
    <w:p w14:paraId="6DF84432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pish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shtatzënisë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bësh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shkaktojë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dëme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përhershme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fëmijës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raste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t’ju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shkaktojë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dështim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22" w:name="_Hlk179973771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shtatzënë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rrezik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madh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lindur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fëmijë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vdekur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lindë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fëmijë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peshë</w:t>
      </w:r>
      <w:bookmarkEnd w:id="22"/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Gjithashtu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23" w:name="_Hlk179974221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shtatzënisë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shkaktojë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vonesë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rritjen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fëmijës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mushkërive</w:t>
      </w:r>
      <w:bookmarkEnd w:id="23"/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5D24E1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Kancer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vetëm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mushkëri</w:t>
      </w:r>
      <w:proofErr w:type="spellEnd"/>
    </w:p>
    <w:p w14:paraId="585CA92C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Pirja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rrezikun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kancerit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fshikëzës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mëlçisë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laringut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ezofagut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pankreasit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gojës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përveç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këtyre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rreziku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diabetit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Kur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kombinohet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pirjen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alkoolit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rrezik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150/1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raport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popullsinë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joduhanpirëse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kontribuar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vazokonstruksionin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ngushtimin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enëve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gjakut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stomakut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përqindjen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ulcerën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stomakut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ndërkohë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rritet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rrezikun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stomak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shkakton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sëmundje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dëmshëm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shëndetin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njeriut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Njerëzit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mundohen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lënë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mësuar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konsumojnë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njerëz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largon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dhimbjen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kokës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përkundrazi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akoma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 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ndiejmë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D2EA3A" w14:textId="77777777" w:rsidR="00C323D4" w:rsidRDefault="00C323D4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Shtatë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këshilla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specialistët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lënë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duhanin</w:t>
      </w:r>
      <w:proofErr w:type="spellEnd"/>
    </w:p>
    <w:p w14:paraId="3770ACD4" w14:textId="77777777" w:rsidR="00C323D4" w:rsidRDefault="00C323D4" w:rsidP="00D0201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lk179974506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vetveten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suksesin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tuaj</w:t>
      </w:r>
      <w:proofErr w:type="spellEnd"/>
    </w:p>
    <w:p w14:paraId="78A3214C" w14:textId="77777777" w:rsidR="00C323D4" w:rsidRDefault="00C323D4" w:rsidP="00D0201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Lexoni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serioze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mësoni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dëmet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cigares</w:t>
      </w:r>
      <w:proofErr w:type="spellEnd"/>
    </w:p>
    <w:p w14:paraId="25414A1C" w14:textId="77777777" w:rsidR="00C323D4" w:rsidRDefault="00C323D4" w:rsidP="00D0201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Qëndroni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mjedisit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</w:t>
      </w:r>
      <w:proofErr w:type="spellEnd"/>
    </w:p>
    <w:p w14:paraId="54C4E46B" w14:textId="77777777" w:rsidR="00C323D4" w:rsidRDefault="00C323D4" w:rsidP="00D0201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vetës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kujtojnë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cigaren</w:t>
      </w:r>
      <w:proofErr w:type="spellEnd"/>
    </w:p>
    <w:p w14:paraId="207BCB51" w14:textId="77777777" w:rsidR="00C323D4" w:rsidRDefault="00C323D4" w:rsidP="00D0201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Rrini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njerëz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cilët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ashtu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përpiqen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lënë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cigaren</w:t>
      </w:r>
      <w:proofErr w:type="spellEnd"/>
    </w:p>
    <w:p w14:paraId="4833B239" w14:textId="77777777" w:rsidR="00C323D4" w:rsidRDefault="00C323D4" w:rsidP="00D0201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Qëndroni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kafes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çajit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cilët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t’ju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nxitin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duhan</w:t>
      </w:r>
      <w:proofErr w:type="spellEnd"/>
    </w:p>
    <w:p w14:paraId="02491FB5" w14:textId="77777777" w:rsidR="00C323D4" w:rsidRDefault="00C323D4" w:rsidP="00D0201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t’ju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lindë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dëshira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cigare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shmangeni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ndjenjë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ngrënë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frut</w:t>
      </w:r>
      <w:bookmarkEnd w:id="24"/>
      <w:proofErr w:type="spellEnd"/>
      <w:r w:rsidR="00787E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9FB9C5" w14:textId="77777777" w:rsidR="00C323D4" w:rsidRDefault="00C323D4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6A2CC" w14:textId="77777777" w:rsidR="00C323D4" w:rsidRPr="00D55EAE" w:rsidRDefault="00C323D4" w:rsidP="00D02014">
      <w:pPr>
        <w:spacing w:line="240" w:lineRule="auto"/>
        <w:jc w:val="both"/>
        <w:rPr>
          <w:b/>
          <w:sz w:val="24"/>
          <w:szCs w:val="24"/>
        </w:rPr>
      </w:pPr>
      <w:bookmarkStart w:id="25" w:name="_Hlk177927984"/>
      <w:r w:rsidRPr="00787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EAE">
        <w:rPr>
          <w:rFonts w:ascii="Times New Roman" w:hAnsi="Times New Roman" w:cs="Times New Roman"/>
          <w:b/>
          <w:sz w:val="24"/>
          <w:szCs w:val="24"/>
        </w:rPr>
        <w:t xml:space="preserve">2.5.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Efektet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negative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alkoolit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organizëm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>.</w:t>
      </w:r>
    </w:p>
    <w:p w14:paraId="12C012B3" w14:textId="77777777" w:rsidR="00C323D4" w:rsidRDefault="00C323D4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Pirja e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mëlçia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pankreasi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pakthyeshme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mëlçi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qelizave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përkeqësohet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veçoritë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fiziologjike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rrezikshme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alkoolit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20-40 gr.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alkool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100-150 gr.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çon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10-vjeçare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cirozë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kancer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mëlcisë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Nga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shkencërisht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fiziologjisë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shpejt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meshkujt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9A2568" w14:textId="77777777" w:rsidR="00C323D4" w:rsidRDefault="00C323D4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Njerëzit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mëlçia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rëndë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pankreasi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alkoolit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pankreasin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shkallë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duhur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enzimeve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ushqimeve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20-50 gr.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rreth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ml raki)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konsiderueshme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100 gr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raki (200ml) apo 2 litra </w:t>
      </w:r>
      <w:proofErr w:type="spellStart"/>
      <w:r>
        <w:rPr>
          <w:rFonts w:ascii="Times New Roman" w:hAnsi="Times New Roman" w:cs="Times New Roman"/>
          <w:sz w:val="24"/>
          <w:szCs w:val="24"/>
        </w:rPr>
        <w:t>birrë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6-12 </w:t>
      </w:r>
      <w:proofErr w:type="spellStart"/>
      <w:r>
        <w:rPr>
          <w:rFonts w:ascii="Times New Roman" w:hAnsi="Times New Roman" w:cs="Times New Roman"/>
          <w:sz w:val="24"/>
          <w:szCs w:val="24"/>
        </w:rPr>
        <w:t>vjet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pankreasit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shkurtër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pijesh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alkoolike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rrezikon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ngacmojë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rëndë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pankreasin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rrezikimin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99F274" w14:textId="77777777" w:rsidR="00C323D4" w:rsidRDefault="00C323D4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Alkooli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gjendjen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dehurit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vullnetshme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pavullnetshme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726BB" w14:textId="77777777" w:rsidR="00C323D4" w:rsidRDefault="00C323D4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/>
          <w:noProof/>
        </w:rPr>
        <w:drawing>
          <wp:inline distT="0" distB="0" distL="0" distR="0" wp14:anchorId="75EF4957" wp14:editId="77DD833A">
            <wp:extent cx="2211158" cy="12382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Alcohol Impacts the Brain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377" cy="124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59E91" w14:textId="77777777" w:rsidR="00C323D4" w:rsidRDefault="00C323D4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Por,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litër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vdesin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1.000-2.000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qeliza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parikthyeshme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përdoruesit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kronikë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alkoolit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çojnë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demencës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shizofreni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degjenerimit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matufjepjes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përjashtim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trurit</w:t>
      </w:r>
      <w:proofErr w:type="spellEnd"/>
    </w:p>
    <w:p w14:paraId="27F0D0DB" w14:textId="77777777" w:rsidR="00C323D4" w:rsidRDefault="00C323D4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arsyet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shtyjnë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duhanit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alkoolit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C893387" w14:textId="77777777" w:rsidR="00C323D4" w:rsidRDefault="00C323D4" w:rsidP="00D02014">
      <w:pPr>
        <w:pStyle w:val="ListParagraph"/>
        <w:numPr>
          <w:ilvl w:val="0"/>
          <w:numId w:val="28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nervozitetit</w:t>
      </w:r>
      <w:proofErr w:type="spellEnd"/>
    </w:p>
    <w:p w14:paraId="168AB74F" w14:textId="77777777" w:rsidR="00C323D4" w:rsidRDefault="00C323D4" w:rsidP="00D02014">
      <w:pPr>
        <w:pStyle w:val="ListParagraph"/>
        <w:numPr>
          <w:ilvl w:val="0"/>
          <w:numId w:val="28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relaksimit</w:t>
      </w:r>
      <w:proofErr w:type="spellEnd"/>
    </w:p>
    <w:p w14:paraId="62A70F70" w14:textId="77777777" w:rsidR="00C323D4" w:rsidRDefault="00C323D4" w:rsidP="00D02014">
      <w:pPr>
        <w:pStyle w:val="ListParagraph"/>
        <w:numPr>
          <w:ilvl w:val="0"/>
          <w:numId w:val="28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vetmisë</w:t>
      </w:r>
      <w:proofErr w:type="spellEnd"/>
    </w:p>
    <w:p w14:paraId="3E082F4D" w14:textId="77777777" w:rsidR="00C323D4" w:rsidRDefault="00C323D4" w:rsidP="00D02014">
      <w:pPr>
        <w:pStyle w:val="ListParagraph"/>
        <w:numPr>
          <w:ilvl w:val="0"/>
          <w:numId w:val="28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dietës</w:t>
      </w:r>
      <w:proofErr w:type="spellEnd"/>
    </w:p>
    <w:p w14:paraId="5B0B813A" w14:textId="77777777" w:rsidR="00C323D4" w:rsidRDefault="00C323D4" w:rsidP="00D02014">
      <w:pPr>
        <w:pStyle w:val="ListParagraph"/>
        <w:numPr>
          <w:ilvl w:val="0"/>
          <w:numId w:val="28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vetëbesimit</w:t>
      </w:r>
      <w:proofErr w:type="spellEnd"/>
    </w:p>
    <w:p w14:paraId="63696942" w14:textId="77777777" w:rsidR="00C323D4" w:rsidRDefault="00C323D4" w:rsidP="00D02014">
      <w:pPr>
        <w:pStyle w:val="ListParagraph"/>
        <w:numPr>
          <w:ilvl w:val="0"/>
          <w:numId w:val="28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kënaqësisë</w:t>
      </w:r>
      <w:proofErr w:type="spellEnd"/>
    </w:p>
    <w:p w14:paraId="5DF7E4FD" w14:textId="77777777" w:rsidR="00C323D4" w:rsidRDefault="00C323D4" w:rsidP="00D02014">
      <w:pPr>
        <w:pStyle w:val="ListParagraph"/>
        <w:numPr>
          <w:ilvl w:val="0"/>
          <w:numId w:val="28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zbutjen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mos-kënaqësisë</w:t>
      </w:r>
      <w:proofErr w:type="spellEnd"/>
    </w:p>
    <w:p w14:paraId="0A1899DA" w14:textId="77777777" w:rsidR="00C323D4" w:rsidRDefault="00C323D4" w:rsidP="00D02014">
      <w:pPr>
        <w:pStyle w:val="ListParagraph"/>
        <w:numPr>
          <w:ilvl w:val="0"/>
          <w:numId w:val="28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Nga </w:t>
      </w:r>
      <w:proofErr w:type="spellStart"/>
      <w:r>
        <w:rPr>
          <w:rFonts w:ascii="Times New Roman" w:hAnsi="Times New Roman" w:cs="Times New Roman"/>
          <w:sz w:val="24"/>
          <w:szCs w:val="24"/>
        </w:rPr>
        <w:t>shprehia</w:t>
      </w:r>
      <w:proofErr w:type="spellEnd"/>
    </w:p>
    <w:p w14:paraId="6CD2EECC" w14:textId="77777777" w:rsidR="00C323D4" w:rsidRDefault="00C323D4" w:rsidP="00D02014">
      <w:pPr>
        <w:pStyle w:val="ListParagraph"/>
        <w:numPr>
          <w:ilvl w:val="0"/>
          <w:numId w:val="28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pagjumësi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</w:p>
    <w:p w14:paraId="7320078F" w14:textId="77777777" w:rsidR="00787EB9" w:rsidRDefault="00C323D4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Alkooli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pasojat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rinjtë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ECEF81B" w14:textId="77777777" w:rsidR="00C323D4" w:rsidRPr="00787EB9" w:rsidRDefault="00C323D4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vetëvrasjet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tentativat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vetëvrasje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ndodhin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pikërisht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rinjtë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gjëndje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>
        <w:rPr>
          <w:rFonts w:ascii="Times New Roman" w:hAnsi="Times New Roman" w:cs="Times New Roman"/>
          <w:sz w:val="24"/>
          <w:szCs w:val="24"/>
        </w:rPr>
        <w:t>eshte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origjinë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kriminale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bashkëshoqërohet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drogën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Bota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rinjve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reduktohet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përjetojne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divorcet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prindërve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vështirë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papunësine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shoqërie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tranzicion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10E0B9" w14:textId="77777777" w:rsidR="00C323D4" w:rsidRDefault="00C323D4" w:rsidP="00D02014">
      <w:pPr>
        <w:tabs>
          <w:tab w:val="left" w:pos="1190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Ҫfarë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varësia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ndaj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alkoolit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038A0CE6" w14:textId="77777777" w:rsidR="00C323D4" w:rsidRDefault="00C323D4" w:rsidP="00D02014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Varësia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ndaj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alkoolit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njohur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ndryshe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alkoolizëm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çrregullimi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përdorimit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alkoolit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(AUD),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përkufizohet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varësia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shkaktuar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substancë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varësi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zakonisht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fizike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psikologjike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funksionimin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nevojë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substancën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Zhvillimi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varësie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ndaj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relativisht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thjeshtë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krahasuar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drogërat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vjen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pasojë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potencialit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shkaktuar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varësi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disponueshmërisë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gjerë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Kufizimi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vetëm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blerjes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alkoolit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Sapo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moshën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lejuar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limit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alkoolit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1D9869" w14:textId="77777777" w:rsidR="00C323D4" w:rsidRDefault="00C323D4" w:rsidP="00D020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zhvilluar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varësi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plotë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përpiqesh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ndalosh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abuzimin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alkoolin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vështirë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ndodh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alkoolisti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fillon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dëshira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simptoma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ndërprerjes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përpiqet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ndalojë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konsumin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Disponueshmëria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substancës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thjeshtë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rikthimin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substanca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arsye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trajtimi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alkoolizmit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kërkon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shërbime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specializuara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varësisë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ndaj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alkoolit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6CF194" w14:textId="77777777" w:rsidR="00787EB9" w:rsidRDefault="00C323D4" w:rsidP="00D02014">
      <w:pPr>
        <w:spacing w:after="4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Efektet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afatgjata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abuzimit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alkoolin</w:t>
      </w:r>
      <w:proofErr w:type="spellEnd"/>
    </w:p>
    <w:p w14:paraId="027C70CB" w14:textId="77777777" w:rsidR="00C323D4" w:rsidRPr="00787EB9" w:rsidRDefault="00C323D4" w:rsidP="00D02014">
      <w:pPr>
        <w:spacing w:after="4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përdoret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mjaft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efektet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anësore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abuzimit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alkoolin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arrijnë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agravim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rëndë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Mund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dëmtojë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mënyrë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pakthyeshme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trupore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alkooli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ndihmë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alkoolizmin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efekte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tashmë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pranishme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perfshihen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AFFCDCC" w14:textId="77777777" w:rsidR="00C323D4" w:rsidRDefault="00C323D4" w:rsidP="00D02014">
      <w:pPr>
        <w:numPr>
          <w:ilvl w:val="0"/>
          <w:numId w:val="2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Hepatike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Alkooli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njihet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gjerësisht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efekte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rëndësishme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mëlçi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Sëmundja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alkoolike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mëlçisë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sëmundje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përfshin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hepatitin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alkoolik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cirrozën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mëlçinë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yndyrshme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86F1D7" w14:textId="77777777" w:rsidR="00C323D4" w:rsidRDefault="00C323D4" w:rsidP="00D02014">
      <w:pPr>
        <w:numPr>
          <w:ilvl w:val="0"/>
          <w:numId w:val="2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Sistemi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nervor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qëndror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rezultojë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dëmtim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konsiderueshëm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Mund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dëmtime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lezione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anomali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F890B5" w14:textId="77777777" w:rsidR="00C323D4" w:rsidRDefault="00C323D4" w:rsidP="00D02014">
      <w:pPr>
        <w:numPr>
          <w:ilvl w:val="0"/>
          <w:numId w:val="26"/>
        </w:numPr>
        <w:spacing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Kardiovaskulare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Sëmundje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zemrës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Goditje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Hipertension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D45428" w14:textId="77777777" w:rsidR="00C323D4" w:rsidRDefault="00C323D4" w:rsidP="00D02014">
      <w:pPr>
        <w:numPr>
          <w:ilvl w:val="0"/>
          <w:numId w:val="2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Psikiatrike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Depresion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Ankth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Kriza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paniku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Skizofreni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AD6BA9" w14:textId="77777777" w:rsidR="00C323D4" w:rsidRDefault="00C323D4" w:rsidP="00D02014">
      <w:pPr>
        <w:numPr>
          <w:ilvl w:val="0"/>
          <w:numId w:val="2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Riprodhuese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Alkooli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njihet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teratogjen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prodhojë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defekte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lindjes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përdoret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shtatzënë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07DFCC" w14:textId="77777777" w:rsidR="00C323D4" w:rsidRDefault="00C323D4" w:rsidP="00D02014">
      <w:pPr>
        <w:numPr>
          <w:ilvl w:val="0"/>
          <w:numId w:val="27"/>
        </w:numPr>
        <w:spacing w:after="15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Pankreatit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kronik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219828" w14:textId="77777777" w:rsidR="00C323D4" w:rsidRDefault="00C323D4" w:rsidP="00D02014">
      <w:pPr>
        <w:numPr>
          <w:ilvl w:val="0"/>
          <w:numId w:val="27"/>
        </w:numPr>
        <w:spacing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rrezikut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llojeve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kancerit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kanceri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orofaringeal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ezofagut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08D7A0" w14:textId="77777777" w:rsidR="002A3F77" w:rsidRDefault="002A3F77" w:rsidP="00D020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451721" w14:textId="36CF560D" w:rsidR="002A3F77" w:rsidRPr="007039C5" w:rsidRDefault="002A3F77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Tema</w:t>
      </w:r>
      <w:r w:rsidR="00D55EAE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="007039C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Detyrat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e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kujdestarit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asistentit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gjatë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përdorimit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të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barnave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37950629" w14:textId="77777777" w:rsidR="002A3F77" w:rsidRPr="00787EB9" w:rsidRDefault="002A3F77" w:rsidP="00D0201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/>
          <w:sz w:val="24"/>
          <w:szCs w:val="24"/>
        </w:rPr>
        <w:t xml:space="preserve"> </w:t>
      </w:r>
      <w:r w:rsidRPr="00787EB9"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proofErr w:type="spellStart"/>
      <w:r w:rsidRPr="00787EB9">
        <w:rPr>
          <w:rFonts w:ascii="Times New Roman" w:hAnsi="Times New Roman" w:cs="Times New Roman"/>
          <w:b/>
          <w:bCs/>
          <w:sz w:val="24"/>
          <w:szCs w:val="24"/>
        </w:rPr>
        <w:t>Siguria</w:t>
      </w:r>
      <w:proofErr w:type="spellEnd"/>
      <w:r w:rsidRPr="00787EB9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787EB9">
        <w:rPr>
          <w:rFonts w:ascii="Times New Roman" w:hAnsi="Times New Roman" w:cs="Times New Roman"/>
          <w:b/>
          <w:bCs/>
          <w:sz w:val="24"/>
          <w:szCs w:val="24"/>
        </w:rPr>
        <w:t>pacientit</w:t>
      </w:r>
      <w:proofErr w:type="spellEnd"/>
    </w:p>
    <w:p w14:paraId="6B1A1D12" w14:textId="77777777" w:rsidR="002A3F77" w:rsidRDefault="002A3F77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Kostoja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gabimet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OBSH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miliardë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dollarë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sotme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emergjencë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axhendat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përparësisë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siguri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kuptojmë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rrezikohesh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incidentet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mjekësore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mjediset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praktikës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përgjithëshme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mjekësore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njohur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parandalimit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gabueshmëria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humane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shumicën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DA34FF" w14:textId="77777777" w:rsidR="002A3F77" w:rsidRPr="00D55EAE" w:rsidRDefault="002A3F77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Siguria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barnave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pjesë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sigurisë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pacientit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5300569" w14:textId="77777777" w:rsidR="002A3F77" w:rsidRDefault="002A3F77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Barnat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parandaluar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zbutur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Barnat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pediatrike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ambulatore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shtëpisë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qoftë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përshkruara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ekziston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gjerë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simptomave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alternative) pa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farmacisti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4C60C3" w14:textId="77777777" w:rsidR="002A3F77" w:rsidRDefault="002A3F77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Pavarësisht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efikasitetit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shpeshherë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përbejnë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sfidë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përshtatshme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3290DF4" w14:textId="77777777" w:rsidR="002A3F77" w:rsidRDefault="002A3F77" w:rsidP="00D02014">
      <w:pPr>
        <w:pStyle w:val="ListParagraph"/>
        <w:numPr>
          <w:ilvl w:val="0"/>
          <w:numId w:val="29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181038343"/>
      <w:proofErr w:type="spellStart"/>
      <w:r>
        <w:rPr>
          <w:rFonts w:ascii="Times New Roman" w:hAnsi="Times New Roman" w:cs="Times New Roman"/>
          <w:sz w:val="24"/>
          <w:szCs w:val="24"/>
        </w:rPr>
        <w:t>Farmakoterapitë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komplekse</w:t>
      </w:r>
      <w:proofErr w:type="spellEnd"/>
    </w:p>
    <w:p w14:paraId="49091FCF" w14:textId="77777777" w:rsidR="002A3F77" w:rsidRDefault="002A3F77" w:rsidP="00D02014">
      <w:pPr>
        <w:pStyle w:val="ListParagraph"/>
        <w:numPr>
          <w:ilvl w:val="0"/>
          <w:numId w:val="29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Polifarmacia</w:t>
      </w:r>
      <w:proofErr w:type="spellEnd"/>
    </w:p>
    <w:p w14:paraId="7E161DB0" w14:textId="77777777" w:rsidR="002A3F77" w:rsidRDefault="002A3F77" w:rsidP="00D02014">
      <w:pPr>
        <w:pStyle w:val="ListParagraph"/>
        <w:numPr>
          <w:ilvl w:val="0"/>
          <w:numId w:val="29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Plakja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popullatave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njëkohesisht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njëkohësisht</w:t>
      </w:r>
      <w:proofErr w:type="spellEnd"/>
    </w:p>
    <w:p w14:paraId="317DF2CF" w14:textId="77777777" w:rsidR="002A3F77" w:rsidRDefault="002A3F77" w:rsidP="00D02014">
      <w:pPr>
        <w:pStyle w:val="ListParagraph"/>
        <w:numPr>
          <w:ilvl w:val="0"/>
          <w:numId w:val="29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kufizuara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joadekuate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D8AB11" w14:textId="77777777" w:rsidR="002A3F77" w:rsidRDefault="002A3F77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181037846"/>
      <w:bookmarkEnd w:id="26"/>
      <w:proofErr w:type="spellStart"/>
      <w:r>
        <w:rPr>
          <w:rFonts w:ascii="Times New Roman" w:hAnsi="Times New Roman" w:cs="Times New Roman"/>
          <w:sz w:val="24"/>
          <w:szCs w:val="24"/>
        </w:rPr>
        <w:t>Siguria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rreziqeve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incidenteve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pacientët</w:t>
      </w:r>
      <w:bookmarkEnd w:id="27"/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quajtura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ngjarje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padëshiruara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</w:p>
    <w:p w14:paraId="5E278A09" w14:textId="77777777" w:rsidR="002A3F77" w:rsidRDefault="002A3F77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ekzaminimeve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konsideruar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shmangur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përmirësuar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E75376" w14:textId="77777777" w:rsidR="002A3F77" w:rsidRDefault="002A3F77" w:rsidP="00D02014">
      <w:p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Origjina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E79A7B1" w14:textId="77777777" w:rsidR="002A3F77" w:rsidRDefault="002A3F77" w:rsidP="00D02014">
      <w:pPr>
        <w:pStyle w:val="ListParagraph"/>
        <w:numPr>
          <w:ilvl w:val="0"/>
          <w:numId w:val="30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Aspektin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llojit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gabimit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C22F244" w14:textId="77777777" w:rsidR="002A3F77" w:rsidRDefault="002A3F77" w:rsidP="00D02014">
      <w:pPr>
        <w:pStyle w:val="ListParagraph"/>
        <w:numPr>
          <w:ilvl w:val="0"/>
          <w:numId w:val="30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dështimi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3B4E0B0" w14:textId="77777777" w:rsidR="002A3F77" w:rsidRDefault="002A3F77" w:rsidP="00D02014">
      <w:pPr>
        <w:pStyle w:val="ListParagraph"/>
        <w:numPr>
          <w:ilvl w:val="0"/>
          <w:numId w:val="30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delegimit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panevojshëm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dështimit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epikrizën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përcjelljes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B448FFB" w14:textId="00DBA78A" w:rsidR="002A3F77" w:rsidRPr="00D55EAE" w:rsidRDefault="002A3F77" w:rsidP="00D02014">
      <w:pPr>
        <w:pStyle w:val="ListParagraph"/>
        <w:numPr>
          <w:ilvl w:val="0"/>
          <w:numId w:val="30"/>
        </w:numPr>
        <w:tabs>
          <w:tab w:val="left" w:pos="119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Performancës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ndërhyrjes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10549496" w14:textId="77777777" w:rsidR="002A3F77" w:rsidRPr="00D55EAE" w:rsidRDefault="002A3F77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EAE">
        <w:rPr>
          <w:rFonts w:ascii="Times New Roman" w:hAnsi="Times New Roman" w:cs="Times New Roman"/>
          <w:b/>
          <w:sz w:val="24"/>
          <w:szCs w:val="24"/>
        </w:rPr>
        <w:t xml:space="preserve">3.2.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Gabimet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mjekësore</w:t>
      </w:r>
      <w:proofErr w:type="spellEnd"/>
    </w:p>
    <w:p w14:paraId="17D4F079" w14:textId="77777777" w:rsidR="002A3F77" w:rsidRDefault="002A3F77" w:rsidP="00D02014">
      <w:pPr>
        <w:pStyle w:val="NormalWeb"/>
        <w:spacing w:before="0" w:after="105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gabosh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shërbimin</w:t>
      </w:r>
      <w:proofErr w:type="spellEnd"/>
      <w:r>
        <w:t xml:space="preserve"> </w:t>
      </w:r>
      <w:proofErr w:type="spellStart"/>
      <w:r>
        <w:t>mjekësor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vet </w:t>
      </w:r>
      <w:proofErr w:type="spellStart"/>
      <w:r>
        <w:t>specifikën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sektori</w:t>
      </w:r>
      <w:proofErr w:type="spellEnd"/>
      <w:r>
        <w:t xml:space="preserve">, sot </w:t>
      </w:r>
      <w:proofErr w:type="spellStart"/>
      <w:r>
        <w:t>sheh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reagim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ashpër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bujshëm</w:t>
      </w:r>
      <w:proofErr w:type="spellEnd"/>
      <w:r>
        <w:t xml:space="preserve">. </w:t>
      </w:r>
      <w:proofErr w:type="spellStart"/>
      <w:r>
        <w:t>Kërkohet</w:t>
      </w:r>
      <w:proofErr w:type="spellEnd"/>
      <w:r>
        <w:t xml:space="preserve"> </w:t>
      </w:r>
      <w:proofErr w:type="spellStart"/>
      <w:r>
        <w:t>ndëshkim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, </w:t>
      </w:r>
      <w:proofErr w:type="spellStart"/>
      <w:r>
        <w:t>gjykim</w:t>
      </w:r>
      <w:proofErr w:type="spellEnd"/>
      <w:r>
        <w:t xml:space="preserve"> </w:t>
      </w:r>
      <w:proofErr w:type="spellStart"/>
      <w:r>
        <w:t>shumëpalësh</w:t>
      </w:r>
      <w:proofErr w:type="spellEnd"/>
      <w:r>
        <w:t xml:space="preserve"> (</w:t>
      </w:r>
      <w:proofErr w:type="spellStart"/>
      <w:r>
        <w:t>nga</w:t>
      </w:r>
      <w:proofErr w:type="spellEnd"/>
      <w:r>
        <w:t xml:space="preserve"> </w:t>
      </w:r>
      <w:proofErr w:type="spellStart"/>
      <w:r>
        <w:t>gjykata</w:t>
      </w:r>
      <w:proofErr w:type="spellEnd"/>
      <w:r>
        <w:t xml:space="preserve">, </w:t>
      </w:r>
      <w:proofErr w:type="spellStart"/>
      <w:r>
        <w:t>administrata</w:t>
      </w:r>
      <w:proofErr w:type="spellEnd"/>
      <w:r>
        <w:t xml:space="preserve"> </w:t>
      </w:r>
      <w:proofErr w:type="spellStart"/>
      <w:r>
        <w:t>shëndetësore</w:t>
      </w:r>
      <w:proofErr w:type="spellEnd"/>
      <w:r>
        <w:t xml:space="preserve"> e </w:t>
      </w:r>
      <w:proofErr w:type="spellStart"/>
      <w:r>
        <w:t>shtetërore</w:t>
      </w:r>
      <w:proofErr w:type="spellEnd"/>
      <w:r>
        <w:t xml:space="preserve">, </w:t>
      </w:r>
      <w:proofErr w:type="spellStart"/>
      <w:r>
        <w:t>urdhrat</w:t>
      </w:r>
      <w:proofErr w:type="spellEnd"/>
      <w:r>
        <w:t xml:space="preserve"> e </w:t>
      </w:r>
      <w:proofErr w:type="spellStart"/>
      <w:r>
        <w:t>profesionistëve</w:t>
      </w:r>
      <w:proofErr w:type="spellEnd"/>
      <w:r>
        <w:t xml:space="preserve">, </w:t>
      </w:r>
      <w:proofErr w:type="spellStart"/>
      <w:r>
        <w:t>etj</w:t>
      </w:r>
      <w:proofErr w:type="spellEnd"/>
      <w:r>
        <w:t xml:space="preserve">). Hera </w:t>
      </w:r>
      <w:proofErr w:type="spellStart"/>
      <w:r>
        <w:t>herës</w:t>
      </w:r>
      <w:proofErr w:type="spellEnd"/>
      <w:r>
        <w:t xml:space="preserve"> </w:t>
      </w:r>
      <w:proofErr w:type="spellStart"/>
      <w:r>
        <w:t>vërehen</w:t>
      </w:r>
      <w:proofErr w:type="spellEnd"/>
      <w:r>
        <w:t xml:space="preserve"> </w:t>
      </w:r>
      <w:proofErr w:type="spellStart"/>
      <w:r>
        <w:t>paragjykime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urrejtje</w:t>
      </w:r>
      <w:proofErr w:type="spellEnd"/>
      <w:r>
        <w:t xml:space="preserve">, </w:t>
      </w:r>
      <w:proofErr w:type="spellStart"/>
      <w:r>
        <w:t>sidomos</w:t>
      </w:r>
      <w:proofErr w:type="spellEnd"/>
      <w:r>
        <w:t xml:space="preserve"> </w:t>
      </w:r>
      <w:proofErr w:type="spellStart"/>
      <w:r>
        <w:t>tani</w:t>
      </w:r>
      <w:proofErr w:type="spellEnd"/>
      <w:r>
        <w:t xml:space="preserve"> me </w:t>
      </w:r>
      <w:proofErr w:type="spellStart"/>
      <w:r>
        <w:t>thellimin</w:t>
      </w:r>
      <w:proofErr w:type="spellEnd"/>
      <w:r>
        <w:t xml:space="preserve"> e </w:t>
      </w:r>
      <w:proofErr w:type="spellStart"/>
      <w:r>
        <w:t>krizës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besimit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ekziston</w:t>
      </w:r>
      <w:proofErr w:type="spellEnd"/>
      <w:r>
        <w:t xml:space="preserve"> midis </w:t>
      </w:r>
      <w:proofErr w:type="spellStart"/>
      <w:r>
        <w:t>publikut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bluzave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bardha</w:t>
      </w:r>
      <w:proofErr w:type="spellEnd"/>
      <w:r>
        <w:t xml:space="preserve">. </w:t>
      </w:r>
      <w:proofErr w:type="spellStart"/>
      <w:r>
        <w:t>Sigurisht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gabosh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sëmurit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thotë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dëmtosh</w:t>
      </w:r>
      <w:proofErr w:type="spellEnd"/>
      <w:r>
        <w:t xml:space="preserve"> </w:t>
      </w:r>
      <w:proofErr w:type="spellStart"/>
      <w:r>
        <w:t>shëndetin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rrezikosh</w:t>
      </w:r>
      <w:proofErr w:type="spellEnd"/>
      <w:r>
        <w:t xml:space="preserve"> apo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kërcënosh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ndërlikosh</w:t>
      </w:r>
      <w:proofErr w:type="spellEnd"/>
      <w:r>
        <w:t xml:space="preserve"> </w:t>
      </w:r>
      <w:proofErr w:type="spellStart"/>
      <w:r>
        <w:t>situatat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shkaktosh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invaliditet</w:t>
      </w:r>
      <w:proofErr w:type="spellEnd"/>
      <w:r>
        <w:t xml:space="preserve"> apo </w:t>
      </w:r>
      <w:proofErr w:type="spellStart"/>
      <w:r>
        <w:t>fatkeqësisht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humbet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. Por,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njëjtën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studiuesit</w:t>
      </w:r>
      <w:proofErr w:type="spellEnd"/>
      <w:r>
        <w:t xml:space="preserve"> e </w:t>
      </w:r>
      <w:proofErr w:type="spellStart"/>
      <w:r>
        <w:t>shumtë</w:t>
      </w:r>
      <w:proofErr w:type="spellEnd"/>
      <w:r>
        <w:t xml:space="preserve"> </w:t>
      </w:r>
      <w:proofErr w:type="spellStart"/>
      <w:r>
        <w:t>theksojnë</w:t>
      </w:r>
      <w:proofErr w:type="spellEnd"/>
      <w:r>
        <w:t xml:space="preserve"> se </w:t>
      </w:r>
      <w:proofErr w:type="spellStart"/>
      <w:r>
        <w:rPr>
          <w:b/>
          <w:bCs/>
        </w:rPr>
        <w:t>gabimi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është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njerëzor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sigurisht</w:t>
      </w:r>
      <w:proofErr w:type="spellEnd"/>
      <w:r>
        <w:rPr>
          <w:b/>
          <w:bCs/>
        </w:rPr>
        <w:t xml:space="preserve"> ka </w:t>
      </w:r>
      <w:proofErr w:type="spellStart"/>
      <w:r>
        <w:rPr>
          <w:b/>
          <w:bCs/>
        </w:rPr>
        <w:t>nevojë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edhe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një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trajtim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qëndrim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njerëzor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ndaj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këtij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fenomeni</w:t>
      </w:r>
      <w:proofErr w:type="spellEnd"/>
      <w:r>
        <w:rPr>
          <w:b/>
          <w:bCs/>
        </w:rPr>
        <w:t>.</w:t>
      </w:r>
    </w:p>
    <w:p w14:paraId="5F1A0B5A" w14:textId="77777777" w:rsidR="002A3F77" w:rsidRDefault="002A3F77" w:rsidP="00D02014">
      <w:pPr>
        <w:pStyle w:val="NormalWeb"/>
        <w:spacing w:before="0" w:after="105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gabuarit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fenomen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lashtë</w:t>
      </w:r>
      <w:proofErr w:type="spellEnd"/>
      <w:r>
        <w:t xml:space="preserve"> </w:t>
      </w:r>
      <w:proofErr w:type="spellStart"/>
      <w:r>
        <w:t>aq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vetë</w:t>
      </w:r>
      <w:proofErr w:type="spellEnd"/>
      <w:r>
        <w:t xml:space="preserve"> </w:t>
      </w:r>
      <w:proofErr w:type="spellStart"/>
      <w:r>
        <w:t>mjekësia</w:t>
      </w:r>
      <w:proofErr w:type="spellEnd"/>
      <w:r>
        <w:t xml:space="preserve">.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postulatët</w:t>
      </w:r>
      <w:proofErr w:type="spellEnd"/>
      <w:r>
        <w:t xml:space="preserve"> e para </w:t>
      </w:r>
      <w:proofErr w:type="spellStart"/>
      <w:r>
        <w:t>që</w:t>
      </w:r>
      <w:proofErr w:type="spellEnd"/>
      <w:r>
        <w:t xml:space="preserve"> </w:t>
      </w:r>
      <w:proofErr w:type="spellStart"/>
      <w:r>
        <w:t>lanë</w:t>
      </w:r>
      <w:proofErr w:type="spellEnd"/>
      <w:r>
        <w:t xml:space="preserve"> </w:t>
      </w:r>
      <w:proofErr w:type="spellStart"/>
      <w:r>
        <w:t>latinët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>: "</w:t>
      </w:r>
      <w:r>
        <w:rPr>
          <w:b/>
          <w:bCs/>
        </w:rPr>
        <w:t xml:space="preserve">Primum non </w:t>
      </w:r>
      <w:proofErr w:type="spellStart"/>
      <w:r>
        <w:rPr>
          <w:b/>
          <w:bCs/>
        </w:rPr>
        <w:t>nocere</w:t>
      </w:r>
      <w:proofErr w:type="spellEnd"/>
      <w:r>
        <w:t>"(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pari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dëmto</w:t>
      </w:r>
      <w:proofErr w:type="spellEnd"/>
      <w:r>
        <w:t xml:space="preserve">).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mjekësi</w:t>
      </w:r>
      <w:proofErr w:type="spellEnd"/>
      <w:r>
        <w:t xml:space="preserve"> </w:t>
      </w:r>
      <w:proofErr w:type="spellStart"/>
      <w:r>
        <w:t>shtrohet</w:t>
      </w:r>
      <w:proofErr w:type="spellEnd"/>
      <w:r>
        <w:t xml:space="preserve"> </w:t>
      </w:r>
      <w:proofErr w:type="spellStart"/>
      <w:r>
        <w:t>çështja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gabosh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, </w:t>
      </w:r>
      <w:proofErr w:type="spellStart"/>
      <w:r>
        <w:t>sepse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pamundur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gabosh</w:t>
      </w:r>
      <w:proofErr w:type="spellEnd"/>
      <w:r>
        <w:t xml:space="preserve"> fare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arsye</w:t>
      </w:r>
      <w:proofErr w:type="spellEnd"/>
      <w:r>
        <w:t xml:space="preserve"> </w:t>
      </w:r>
      <w:proofErr w:type="spellStart"/>
      <w:r>
        <w:t>objektive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subjektive</w:t>
      </w:r>
      <w:proofErr w:type="spellEnd"/>
      <w:r>
        <w:t xml:space="preserve">. E </w:t>
      </w:r>
      <w:proofErr w:type="spellStart"/>
      <w:r>
        <w:t>rëndësishme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gabim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analizohet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merret</w:t>
      </w:r>
      <w:proofErr w:type="spellEnd"/>
      <w:r>
        <w:t xml:space="preserve"> masa </w:t>
      </w:r>
      <w:proofErr w:type="spellStart"/>
      <w:r>
        <w:t>kur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mundur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përsëritet</w:t>
      </w:r>
      <w:proofErr w:type="spellEnd"/>
      <w:r>
        <w:t>.</w:t>
      </w:r>
    </w:p>
    <w:p w14:paraId="05325AC9" w14:textId="77777777" w:rsidR="002A3F77" w:rsidRDefault="002A3F77" w:rsidP="00D02014">
      <w:pPr>
        <w:pStyle w:val="NormalWeb"/>
        <w:spacing w:before="0" w:after="105"/>
        <w:jc w:val="both"/>
      </w:pPr>
      <w:proofErr w:type="spellStart"/>
      <w:r>
        <w:t>Përvoja</w:t>
      </w:r>
      <w:proofErr w:type="spellEnd"/>
      <w:r>
        <w:t xml:space="preserve"> </w:t>
      </w:r>
      <w:proofErr w:type="spellStart"/>
      <w:r>
        <w:t>botërore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konsideron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klasifikon</w:t>
      </w:r>
      <w:proofErr w:type="spellEnd"/>
      <w:r>
        <w:t xml:space="preserve"> </w:t>
      </w:r>
      <w:proofErr w:type="spellStart"/>
      <w:r>
        <w:t>gabimet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3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mëdha</w:t>
      </w:r>
      <w:proofErr w:type="spellEnd"/>
      <w:r>
        <w:t>.</w:t>
      </w:r>
    </w:p>
    <w:p w14:paraId="77D17163" w14:textId="77777777" w:rsidR="002A3F77" w:rsidRDefault="002A3F77" w:rsidP="00D02014">
      <w:pPr>
        <w:pStyle w:val="NormalWeb"/>
        <w:spacing w:before="0" w:after="105"/>
      </w:pPr>
      <w:r>
        <w:rPr>
          <w:b/>
          <w:bCs/>
        </w:rPr>
        <w:lastRenderedPageBreak/>
        <w:t xml:space="preserve">1. </w:t>
      </w:r>
      <w:proofErr w:type="spellStart"/>
      <w:r>
        <w:rPr>
          <w:b/>
          <w:bCs/>
        </w:rPr>
        <w:t>Gabime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mjekësisë</w:t>
      </w:r>
      <w:proofErr w:type="spellEnd"/>
      <w:r>
        <w:t xml:space="preserve"> - </w:t>
      </w:r>
      <w:proofErr w:type="spellStart"/>
      <w:r>
        <w:t>Kjo</w:t>
      </w:r>
      <w:proofErr w:type="spellEnd"/>
      <w:r>
        <w:t xml:space="preserve"> </w:t>
      </w:r>
      <w:proofErr w:type="spellStart"/>
      <w:r>
        <w:t>shkencë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fat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keq</w:t>
      </w:r>
      <w:proofErr w:type="spellEnd"/>
      <w:r>
        <w:t xml:space="preserve"> </w:t>
      </w:r>
      <w:proofErr w:type="spellStart"/>
      <w:r>
        <w:t>akoma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saktë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siç</w:t>
      </w:r>
      <w:proofErr w:type="spellEnd"/>
      <w:r>
        <w:t xml:space="preserve"> </w:t>
      </w:r>
      <w:proofErr w:type="spellStart"/>
      <w:r>
        <w:t>thuhet</w:t>
      </w:r>
      <w:proofErr w:type="spellEnd"/>
      <w:r>
        <w:t xml:space="preserve"> </w:t>
      </w:r>
      <w:proofErr w:type="spellStart"/>
      <w:r>
        <w:t>shpesh</w:t>
      </w:r>
      <w:proofErr w:type="spellEnd"/>
      <w:r>
        <w:t xml:space="preserve"> </w:t>
      </w:r>
      <w:proofErr w:type="spellStart"/>
      <w:r>
        <w:t>akoma</w:t>
      </w:r>
      <w:proofErr w:type="spellEnd"/>
      <w:r>
        <w:t xml:space="preserve"> </w:t>
      </w:r>
      <w:proofErr w:type="spellStart"/>
      <w:r>
        <w:t>s'është</w:t>
      </w:r>
      <w:proofErr w:type="spellEnd"/>
      <w:r>
        <w:t xml:space="preserve"> </w:t>
      </w:r>
      <w:proofErr w:type="spellStart"/>
      <w:r>
        <w:t>matematikë</w:t>
      </w:r>
      <w:proofErr w:type="spellEnd"/>
      <w:r>
        <w:t xml:space="preserve">. </w:t>
      </w:r>
      <w:proofErr w:type="spellStart"/>
      <w:r>
        <w:t>Protokollet</w:t>
      </w:r>
      <w:proofErr w:type="spellEnd"/>
      <w:r>
        <w:t xml:space="preserve"> </w:t>
      </w:r>
      <w:proofErr w:type="spellStart"/>
      <w:r>
        <w:t>diagnostike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terapeutike</w:t>
      </w:r>
      <w:proofErr w:type="spellEnd"/>
      <w:r>
        <w:t xml:space="preserve"> </w:t>
      </w:r>
      <w:proofErr w:type="spellStart"/>
      <w:r>
        <w:t>përpiqen</w:t>
      </w:r>
      <w:proofErr w:type="spellEnd"/>
      <w:r>
        <w:t xml:space="preserve"> ta </w:t>
      </w:r>
      <w:proofErr w:type="spellStart"/>
      <w:r>
        <w:t>disiplinojnë</w:t>
      </w:r>
      <w:proofErr w:type="spellEnd"/>
      <w:r>
        <w:t xml:space="preserve"> fort </w:t>
      </w:r>
      <w:proofErr w:type="spellStart"/>
      <w:r>
        <w:t>praktikën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.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studimet</w:t>
      </w:r>
      <w:proofErr w:type="spellEnd"/>
      <w:r>
        <w:t xml:space="preserve"> </w:t>
      </w:r>
      <w:proofErr w:type="spellStart"/>
      <w:r>
        <w:t>klinike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to </w:t>
      </w:r>
      <w:proofErr w:type="spellStart"/>
      <w:proofErr w:type="gramStart"/>
      <w:r>
        <w:t>parashikohen</w:t>
      </w:r>
      <w:proofErr w:type="spellEnd"/>
      <w:r>
        <w:t xml:space="preserve">  </w:t>
      </w:r>
      <w:proofErr w:type="spellStart"/>
      <w:r>
        <w:t>përqindje</w:t>
      </w:r>
      <w:proofErr w:type="spellEnd"/>
      <w:proofErr w:type="gramEnd"/>
      <w:r>
        <w:t xml:space="preserve"> </w:t>
      </w:r>
      <w:proofErr w:type="spellStart"/>
      <w:r>
        <w:t>mossuksesi</w:t>
      </w:r>
      <w:proofErr w:type="spellEnd"/>
      <w:r>
        <w:t xml:space="preserve">, </w:t>
      </w:r>
      <w:proofErr w:type="spellStart"/>
      <w:r>
        <w:t>zgjidhje</w:t>
      </w:r>
      <w:proofErr w:type="spellEnd"/>
      <w:r>
        <w:t xml:space="preserve"> jo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plota</w:t>
      </w:r>
      <w:proofErr w:type="spellEnd"/>
      <w:r>
        <w:t xml:space="preserve"> apo </w:t>
      </w:r>
      <w:proofErr w:type="spellStart"/>
      <w:r>
        <w:t>dështime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rezultatin</w:t>
      </w:r>
      <w:proofErr w:type="spellEnd"/>
      <w:r>
        <w:t xml:space="preserve">  </w:t>
      </w:r>
      <w:proofErr w:type="spellStart"/>
      <w:r>
        <w:t>përfundimtar</w:t>
      </w:r>
      <w:proofErr w:type="spellEnd"/>
      <w:r>
        <w:t xml:space="preserve">. </w:t>
      </w:r>
      <w:proofErr w:type="spellStart"/>
      <w:r>
        <w:t>Gjendja</w:t>
      </w:r>
      <w:proofErr w:type="spellEnd"/>
      <w:r>
        <w:t xml:space="preserve"> e </w:t>
      </w:r>
      <w:proofErr w:type="spellStart"/>
      <w:r>
        <w:t>papërsosmërisë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shkencës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sot </w:t>
      </w:r>
      <w:proofErr w:type="spellStart"/>
      <w:r>
        <w:t>dëshmohet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diagnostikuese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mjekuese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saj</w:t>
      </w:r>
      <w:proofErr w:type="spellEnd"/>
      <w:r>
        <w:t xml:space="preserve"> (p.sh </w:t>
      </w:r>
      <w:proofErr w:type="spellStart"/>
      <w:r>
        <w:t>shpim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uterusit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kyretazhit</w:t>
      </w:r>
      <w:proofErr w:type="spellEnd"/>
      <w:r>
        <w:t xml:space="preserve"> pas </w:t>
      </w:r>
      <w:proofErr w:type="spellStart"/>
      <w:r>
        <w:t>abortit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kushte</w:t>
      </w:r>
      <w:proofErr w:type="spellEnd"/>
      <w:r>
        <w:t xml:space="preserve"> </w:t>
      </w:r>
      <w:proofErr w:type="spellStart"/>
      <w:r>
        <w:t>spitalore</w:t>
      </w:r>
      <w:proofErr w:type="spellEnd"/>
      <w:r>
        <w:t xml:space="preserve"> </w:t>
      </w:r>
      <w:proofErr w:type="spellStart"/>
      <w:r>
        <w:t>meqenëse</w:t>
      </w:r>
      <w:proofErr w:type="spellEnd"/>
      <w:r>
        <w:t xml:space="preserve"> </w:t>
      </w:r>
      <w:proofErr w:type="spellStart"/>
      <w:r>
        <w:t>kjo</w:t>
      </w:r>
      <w:proofErr w:type="spellEnd"/>
      <w:r>
        <w:t xml:space="preserve"> </w:t>
      </w:r>
      <w:proofErr w:type="spellStart"/>
      <w:r>
        <w:t>ndërhyrje</w:t>
      </w:r>
      <w:proofErr w:type="spellEnd"/>
      <w:r>
        <w:t xml:space="preserve"> </w:t>
      </w:r>
      <w:proofErr w:type="spellStart"/>
      <w:r>
        <w:t>s'ka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kontrollohet</w:t>
      </w:r>
      <w:proofErr w:type="spellEnd"/>
      <w:r>
        <w:t xml:space="preserve"> me </w:t>
      </w:r>
      <w:proofErr w:type="spellStart"/>
      <w:r>
        <w:t>sy</w:t>
      </w:r>
      <w:proofErr w:type="spellEnd"/>
      <w:r>
        <w:t xml:space="preserve">). </w:t>
      </w:r>
      <w:proofErr w:type="spellStart"/>
      <w:r>
        <w:t>Studimi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jatrogjenisë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</w:t>
      </w:r>
      <w:proofErr w:type="spellStart"/>
      <w:r>
        <w:t>flet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mjaft</w:t>
      </w:r>
      <w:proofErr w:type="spellEnd"/>
      <w:r>
        <w:t xml:space="preserve"> </w:t>
      </w:r>
      <w:proofErr w:type="spellStart"/>
      <w:r>
        <w:t>mangësi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përsosmërinë</w:t>
      </w:r>
      <w:proofErr w:type="spellEnd"/>
      <w:r>
        <w:t xml:space="preserve"> e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shkence</w:t>
      </w:r>
      <w:proofErr w:type="spellEnd"/>
      <w:r>
        <w:t>.</w:t>
      </w:r>
      <w:r>
        <w:br/>
        <w:t xml:space="preserve">Duke </w:t>
      </w:r>
      <w:proofErr w:type="spellStart"/>
      <w:r>
        <w:t>konsideruar</w:t>
      </w:r>
      <w:proofErr w:type="spellEnd"/>
      <w:r>
        <w:t xml:space="preserve"> </w:t>
      </w:r>
      <w:proofErr w:type="spellStart"/>
      <w:r>
        <w:t>faktorët</w:t>
      </w:r>
      <w:proofErr w:type="spellEnd"/>
      <w:r>
        <w:t xml:space="preserve"> e </w:t>
      </w:r>
      <w:proofErr w:type="spellStart"/>
      <w:r>
        <w:t>mësipërm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cilësore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botë</w:t>
      </w:r>
      <w:proofErr w:type="spellEnd"/>
      <w:r>
        <w:t xml:space="preserve"> ka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studiojnë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menaxhojnë</w:t>
      </w:r>
      <w:proofErr w:type="spellEnd"/>
      <w:r>
        <w:t xml:space="preserve"> </w:t>
      </w:r>
      <w:proofErr w:type="spellStart"/>
      <w:r>
        <w:t>riskun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arsyet</w:t>
      </w:r>
      <w:proofErr w:type="spellEnd"/>
      <w:r>
        <w:t xml:space="preserve"> e </w:t>
      </w:r>
      <w:proofErr w:type="spellStart"/>
      <w:r>
        <w:t>mësipërme</w:t>
      </w:r>
      <w:proofErr w:type="spellEnd"/>
      <w:r>
        <w:t xml:space="preserve">, </w:t>
      </w:r>
      <w:proofErr w:type="spellStart"/>
      <w:r>
        <w:t>pra</w:t>
      </w:r>
      <w:proofErr w:type="spellEnd"/>
      <w:r>
        <w:t xml:space="preserve"> </w:t>
      </w:r>
      <w:proofErr w:type="spellStart"/>
      <w:r>
        <w:t>përditë</w:t>
      </w:r>
      <w:proofErr w:type="spellEnd"/>
      <w:r>
        <w:t xml:space="preserve"> </w:t>
      </w:r>
      <w:proofErr w:type="spellStart"/>
      <w:r>
        <w:t>menaxherët</w:t>
      </w:r>
      <w:proofErr w:type="spellEnd"/>
      <w:r>
        <w:t xml:space="preserve"> e </w:t>
      </w:r>
      <w:proofErr w:type="spellStart"/>
      <w:r>
        <w:t>riskut</w:t>
      </w:r>
      <w:proofErr w:type="spellEnd"/>
      <w:r>
        <w:t xml:space="preserve"> </w:t>
      </w:r>
      <w:proofErr w:type="spellStart"/>
      <w:r>
        <w:t>studiojnë</w:t>
      </w:r>
      <w:proofErr w:type="spellEnd"/>
      <w:r>
        <w:t xml:space="preserve">, </w:t>
      </w:r>
      <w:proofErr w:type="spellStart"/>
      <w:r>
        <w:t>analizojnë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programojnë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parandalimin</w:t>
      </w:r>
      <w:proofErr w:type="spellEnd"/>
      <w:r>
        <w:t xml:space="preserve"> apo </w:t>
      </w:r>
      <w:proofErr w:type="spellStart"/>
      <w:r>
        <w:t>minimizimin</w:t>
      </w:r>
      <w:proofErr w:type="spellEnd"/>
      <w:r>
        <w:t xml:space="preserve"> e </w:t>
      </w:r>
      <w:proofErr w:type="spellStart"/>
      <w:r>
        <w:t>pasojave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sëmurët</w:t>
      </w:r>
      <w:proofErr w:type="spellEnd"/>
      <w:r>
        <w:t xml:space="preserve"> (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gjëra</w:t>
      </w:r>
      <w:proofErr w:type="spellEnd"/>
      <w:r>
        <w:t xml:space="preserve"> </w:t>
      </w:r>
      <w:proofErr w:type="spellStart"/>
      <w:r>
        <w:t>mungojnë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ne).</w:t>
      </w:r>
    </w:p>
    <w:p w14:paraId="38F7CECA" w14:textId="77777777" w:rsidR="002A3F77" w:rsidRDefault="002A3F77" w:rsidP="00D02014">
      <w:pPr>
        <w:pStyle w:val="NormalWeb"/>
        <w:spacing w:before="0" w:after="105"/>
      </w:pPr>
      <w:r>
        <w:t xml:space="preserve">2. </w:t>
      </w:r>
      <w:proofErr w:type="spellStart"/>
      <w:r>
        <w:rPr>
          <w:b/>
          <w:bCs/>
        </w:rPr>
        <w:t>Gabime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sistemeve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shëndetësore</w:t>
      </w:r>
      <w:proofErr w:type="spellEnd"/>
      <w:r>
        <w:t xml:space="preserve"> - m.th </w:t>
      </w:r>
      <w:proofErr w:type="spellStart"/>
      <w:r>
        <w:t>gabime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rrjedhin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zbatimit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ligjeve</w:t>
      </w:r>
      <w:proofErr w:type="spellEnd"/>
      <w:r>
        <w:t xml:space="preserve">, </w:t>
      </w:r>
      <w:proofErr w:type="spellStart"/>
      <w:r>
        <w:t>rregullave</w:t>
      </w:r>
      <w:proofErr w:type="spellEnd"/>
      <w:r>
        <w:t xml:space="preserve"> apo </w:t>
      </w:r>
      <w:proofErr w:type="spellStart"/>
      <w:r>
        <w:t>urdhëresave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disiplinojnë</w:t>
      </w:r>
      <w:proofErr w:type="spellEnd"/>
      <w:r>
        <w:t xml:space="preserve"> </w:t>
      </w:r>
      <w:proofErr w:type="spellStart"/>
      <w:r>
        <w:t>shërbimet</w:t>
      </w:r>
      <w:proofErr w:type="spellEnd"/>
      <w:r>
        <w:t xml:space="preserve"> </w:t>
      </w:r>
      <w:proofErr w:type="spellStart"/>
      <w:r>
        <w:t>shëndetësore</w:t>
      </w:r>
      <w:proofErr w:type="spellEnd"/>
      <w:r>
        <w:t>.</w:t>
      </w:r>
      <w:r>
        <w:br/>
        <w:t xml:space="preserve">3. </w:t>
      </w:r>
      <w:proofErr w:type="spellStart"/>
      <w:r>
        <w:rPr>
          <w:b/>
          <w:bCs/>
        </w:rPr>
        <w:t>Gabime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personelit</w:t>
      </w:r>
      <w:proofErr w:type="spellEnd"/>
      <w:r>
        <w:t xml:space="preserve">-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lidhen</w:t>
      </w:r>
      <w:proofErr w:type="spellEnd"/>
      <w:r>
        <w:t xml:space="preserve"> me </w:t>
      </w:r>
      <w:bookmarkStart w:id="28" w:name="_Hlk181086453"/>
      <w:proofErr w:type="spellStart"/>
      <w:r>
        <w:t>shkelje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etikës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deontologjisë</w:t>
      </w:r>
      <w:proofErr w:type="spellEnd"/>
      <w:r>
        <w:t xml:space="preserve"> </w:t>
      </w:r>
      <w:proofErr w:type="spellStart"/>
      <w:r>
        <w:t>mjekësore</w:t>
      </w:r>
      <w:bookmarkEnd w:id="28"/>
      <w:proofErr w:type="spellEnd"/>
      <w:r>
        <w:t xml:space="preserve">, </w:t>
      </w:r>
      <w:proofErr w:type="spellStart"/>
      <w:r>
        <w:t>paaftësi</w:t>
      </w:r>
      <w:proofErr w:type="spellEnd"/>
      <w:r>
        <w:t xml:space="preserve"> e </w:t>
      </w:r>
      <w:proofErr w:type="spellStart"/>
      <w:r>
        <w:t>mangësi</w:t>
      </w:r>
      <w:proofErr w:type="spellEnd"/>
      <w:r>
        <w:t xml:space="preserve"> </w:t>
      </w:r>
      <w:proofErr w:type="spellStart"/>
      <w:r>
        <w:t>kualifikimesh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profesionistëve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mangësi</w:t>
      </w:r>
      <w:proofErr w:type="spellEnd"/>
      <w:r>
        <w:t xml:space="preserve"> </w:t>
      </w:r>
      <w:proofErr w:type="spellStart"/>
      <w:r>
        <w:t>kushtesh</w:t>
      </w:r>
      <w:proofErr w:type="spellEnd"/>
      <w:r>
        <w:t xml:space="preserve">, </w:t>
      </w:r>
      <w:proofErr w:type="spellStart"/>
      <w:r>
        <w:t>mjetesh</w:t>
      </w:r>
      <w:proofErr w:type="spellEnd"/>
      <w:r>
        <w:t xml:space="preserve"> </w:t>
      </w:r>
      <w:proofErr w:type="spellStart"/>
      <w:r>
        <w:t>diagnostikuese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mjekuese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kufizime</w:t>
      </w:r>
      <w:proofErr w:type="spellEnd"/>
      <w:r>
        <w:t xml:space="preserve"> apo </w:t>
      </w:r>
      <w:proofErr w:type="spellStart"/>
      <w:proofErr w:type="gramStart"/>
      <w:r>
        <w:t>mangësi</w:t>
      </w:r>
      <w:proofErr w:type="spellEnd"/>
      <w:r>
        <w:t xml:space="preserve">  </w:t>
      </w:r>
      <w:proofErr w:type="spellStart"/>
      <w:r>
        <w:t>në</w:t>
      </w:r>
      <w:proofErr w:type="spellEnd"/>
      <w:proofErr w:type="gramEnd"/>
      <w:r>
        <w:t xml:space="preserve"> </w:t>
      </w:r>
      <w:proofErr w:type="spellStart"/>
      <w:r>
        <w:t>mundësitë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ofrojnë</w:t>
      </w:r>
      <w:proofErr w:type="spellEnd"/>
      <w:r>
        <w:t xml:space="preserve"> </w:t>
      </w:r>
      <w:proofErr w:type="spellStart"/>
      <w:r>
        <w:t>strukturat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</w:t>
      </w:r>
      <w:proofErr w:type="spellStart"/>
      <w:r>
        <w:t>punojnë</w:t>
      </w:r>
      <w:proofErr w:type="spellEnd"/>
      <w:r>
        <w:t xml:space="preserve"> </w:t>
      </w:r>
      <w:proofErr w:type="spellStart"/>
      <w:r>
        <w:t>etj</w:t>
      </w:r>
      <w:proofErr w:type="spellEnd"/>
      <w:r>
        <w:t>.</w:t>
      </w:r>
    </w:p>
    <w:p w14:paraId="15C4DD8C" w14:textId="77777777" w:rsidR="002A3F77" w:rsidRDefault="002A3F77" w:rsidP="00D02014">
      <w:pPr>
        <w:pStyle w:val="NormalWeb"/>
        <w:spacing w:before="0" w:after="105"/>
      </w:pPr>
      <w:proofErr w:type="spellStart"/>
      <w:r>
        <w:t>Çfarë</w:t>
      </w:r>
      <w:proofErr w:type="spellEnd"/>
      <w:r>
        <w:t xml:space="preserve"> </w:t>
      </w:r>
      <w:proofErr w:type="spellStart"/>
      <w:r>
        <w:t>kuptohet</w:t>
      </w:r>
      <w:proofErr w:type="spellEnd"/>
      <w:r>
        <w:t xml:space="preserve"> me </w:t>
      </w:r>
      <w:proofErr w:type="spellStart"/>
      <w:r>
        <w:t>shprehjen</w:t>
      </w:r>
      <w:proofErr w:type="spellEnd"/>
      <w:r>
        <w:t xml:space="preserve"> </w:t>
      </w:r>
      <w:proofErr w:type="spellStart"/>
      <w:r>
        <w:t>gabim</w:t>
      </w:r>
      <w:proofErr w:type="spellEnd"/>
      <w:r>
        <w:t xml:space="preserve"> apo u </w:t>
      </w:r>
      <w:proofErr w:type="spellStart"/>
      <w:r>
        <w:t>gabua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mjekësi</w:t>
      </w:r>
      <w:proofErr w:type="spellEnd"/>
      <w:r>
        <w:t>?</w:t>
      </w:r>
      <w:r>
        <w:br/>
      </w:r>
      <w:proofErr w:type="spellStart"/>
      <w:r>
        <w:t>Klasifikohen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, por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rëndësishmet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: </w:t>
      </w:r>
      <w:proofErr w:type="spellStart"/>
      <w:r>
        <w:t>gabimi</w:t>
      </w:r>
      <w:proofErr w:type="spellEnd"/>
      <w:r>
        <w:t xml:space="preserve"> </w:t>
      </w:r>
      <w:proofErr w:type="spellStart"/>
      <w:r>
        <w:t>mjekësor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mjekimi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pakujdesshëm</w:t>
      </w:r>
      <w:proofErr w:type="spellEnd"/>
      <w:r>
        <w:t>.</w:t>
      </w:r>
    </w:p>
    <w:p w14:paraId="3C74063F" w14:textId="77777777" w:rsidR="002A3F77" w:rsidRDefault="002A3F77" w:rsidP="00D02014">
      <w:pPr>
        <w:pStyle w:val="NormalWeb"/>
        <w:numPr>
          <w:ilvl w:val="0"/>
          <w:numId w:val="33"/>
        </w:numPr>
        <w:spacing w:before="0" w:after="105"/>
      </w:pPr>
      <w:proofErr w:type="spellStart"/>
      <w:r>
        <w:rPr>
          <w:b/>
          <w:bCs/>
        </w:rPr>
        <w:t>Gabimi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mjekësor</w:t>
      </w:r>
      <w:proofErr w:type="spellEnd"/>
      <w:r>
        <w:rPr>
          <w:b/>
          <w:bCs/>
        </w:rPr>
        <w:t>:</w:t>
      </w:r>
      <w:r>
        <w:rPr>
          <w:b/>
          <w:bCs/>
        </w:rPr>
        <w:br/>
      </w:r>
      <w:bookmarkStart w:id="29" w:name="_Hlk181087697"/>
      <w:r>
        <w:t xml:space="preserve">Me </w:t>
      </w:r>
      <w:proofErr w:type="spellStart"/>
      <w:r>
        <w:t>gabimin</w:t>
      </w:r>
      <w:proofErr w:type="spellEnd"/>
      <w:r>
        <w:t xml:space="preserve"> </w:t>
      </w:r>
      <w:proofErr w:type="spellStart"/>
      <w:r>
        <w:t>mjekësor</w:t>
      </w:r>
      <w:proofErr w:type="spellEnd"/>
      <w:r>
        <w:t xml:space="preserve"> </w:t>
      </w:r>
      <w:proofErr w:type="spellStart"/>
      <w:r>
        <w:t>kuptohen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veprimet</w:t>
      </w:r>
      <w:proofErr w:type="spellEnd"/>
      <w:r>
        <w:t xml:space="preserve"> e </w:t>
      </w:r>
      <w:proofErr w:type="spellStart"/>
      <w:r>
        <w:t>gabuara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mjekut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personelit</w:t>
      </w:r>
      <w:proofErr w:type="spellEnd"/>
      <w:r>
        <w:t xml:space="preserve"> </w:t>
      </w:r>
      <w:proofErr w:type="spellStart"/>
      <w:r>
        <w:t>mjekësor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ushtrimit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profesionit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mirëbesim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përmbajnë</w:t>
      </w:r>
      <w:proofErr w:type="spellEnd"/>
      <w:r>
        <w:t xml:space="preserve"> element </w:t>
      </w:r>
      <w:proofErr w:type="spellStart"/>
      <w:r>
        <w:t>pakujdesie</w:t>
      </w:r>
      <w:bookmarkEnd w:id="29"/>
      <w:proofErr w:type="spellEnd"/>
      <w:r>
        <w:t>.</w:t>
      </w:r>
    </w:p>
    <w:p w14:paraId="4A20762E" w14:textId="77777777" w:rsidR="002A3F77" w:rsidRDefault="002A3F77" w:rsidP="00D02014">
      <w:pPr>
        <w:pStyle w:val="NormalWeb"/>
        <w:spacing w:before="0" w:after="105"/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Shkaqet</w:t>
      </w:r>
      <w:proofErr w:type="spellEnd"/>
      <w:r>
        <w:rPr>
          <w:b/>
          <w:bCs/>
        </w:rPr>
        <w:t>  e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tyre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janë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ndryshme</w:t>
      </w:r>
      <w:proofErr w:type="spellEnd"/>
      <w:r>
        <w:rPr>
          <w:b/>
          <w:bCs/>
        </w:rPr>
        <w:t>:</w:t>
      </w:r>
    </w:p>
    <w:p w14:paraId="5A628DA3" w14:textId="77777777" w:rsidR="002A3F77" w:rsidRDefault="002A3F77" w:rsidP="00D02014">
      <w:pPr>
        <w:pStyle w:val="NormalWeb"/>
        <w:numPr>
          <w:ilvl w:val="0"/>
          <w:numId w:val="31"/>
        </w:numPr>
        <w:spacing w:before="0" w:after="105"/>
        <w:jc w:val="both"/>
      </w:pPr>
      <w:bookmarkStart w:id="30" w:name="_Hlk181087560"/>
      <w:proofErr w:type="spellStart"/>
      <w:r>
        <w:t>Gjendja</w:t>
      </w:r>
      <w:proofErr w:type="spellEnd"/>
      <w:r>
        <w:t xml:space="preserve"> e </w:t>
      </w:r>
      <w:proofErr w:type="spellStart"/>
      <w:r>
        <w:t>papërsosmërisë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shkencës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>.</w:t>
      </w:r>
    </w:p>
    <w:p w14:paraId="11E098A2" w14:textId="77777777" w:rsidR="002A3F77" w:rsidRDefault="002A3F77" w:rsidP="00D02014">
      <w:pPr>
        <w:pStyle w:val="NormalWeb"/>
        <w:numPr>
          <w:ilvl w:val="0"/>
          <w:numId w:val="31"/>
        </w:numPr>
        <w:spacing w:before="0" w:after="105"/>
        <w:jc w:val="both"/>
      </w:pPr>
      <w:proofErr w:type="spellStart"/>
      <w:r>
        <w:t>Pamjaftueshmëria</w:t>
      </w:r>
      <w:proofErr w:type="spellEnd"/>
      <w:r>
        <w:t xml:space="preserve"> e </w:t>
      </w:r>
      <w:proofErr w:type="spellStart"/>
      <w:r>
        <w:t>dijeve</w:t>
      </w:r>
      <w:proofErr w:type="spellEnd"/>
      <w:r>
        <w:t xml:space="preserve"> apo </w:t>
      </w:r>
      <w:proofErr w:type="spellStart"/>
      <w:r>
        <w:t>përvojës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mjekëve</w:t>
      </w:r>
      <w:proofErr w:type="spellEnd"/>
      <w:r>
        <w:t xml:space="preserve">. </w:t>
      </w:r>
      <w:proofErr w:type="spellStart"/>
      <w:r>
        <w:t>Këtu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përmendim</w:t>
      </w:r>
      <w:proofErr w:type="spellEnd"/>
      <w:r>
        <w:t xml:space="preserve"> </w:t>
      </w:r>
      <w:proofErr w:type="spellStart"/>
      <w:r>
        <w:t>gabime</w:t>
      </w:r>
      <w:proofErr w:type="spellEnd"/>
      <w:r>
        <w:t xml:space="preserve"> </w:t>
      </w:r>
      <w:proofErr w:type="spellStart"/>
      <w:r>
        <w:t>diagnostike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p.sh </w:t>
      </w:r>
      <w:proofErr w:type="spellStart"/>
      <w:r>
        <w:t>marrja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gastrit</w:t>
      </w:r>
      <w:proofErr w:type="spellEnd"/>
      <w:r>
        <w:t xml:space="preserve"> </w:t>
      </w:r>
      <w:proofErr w:type="spellStart"/>
      <w:r>
        <w:t>akut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infarkti</w:t>
      </w:r>
      <w:proofErr w:type="spellEnd"/>
      <w:r>
        <w:t xml:space="preserve"> </w:t>
      </w:r>
      <w:proofErr w:type="spellStart"/>
      <w:r>
        <w:t>akut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miokardit</w:t>
      </w:r>
      <w:proofErr w:type="spellEnd"/>
      <w:r>
        <w:t xml:space="preserve"> </w:t>
      </w:r>
      <w:proofErr w:type="spellStart"/>
      <w:r>
        <w:t>etj</w:t>
      </w:r>
      <w:proofErr w:type="spellEnd"/>
      <w:r>
        <w:t>.</w:t>
      </w:r>
    </w:p>
    <w:p w14:paraId="704C4056" w14:textId="77777777" w:rsidR="002A3F77" w:rsidRDefault="002A3F77" w:rsidP="00D02014">
      <w:pPr>
        <w:pStyle w:val="NormalWeb"/>
        <w:numPr>
          <w:ilvl w:val="0"/>
          <w:numId w:val="31"/>
        </w:numPr>
        <w:spacing w:before="0" w:after="105"/>
        <w:jc w:val="both"/>
      </w:pPr>
      <w:proofErr w:type="spellStart"/>
      <w:r>
        <w:t>Kushtet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punohet</w:t>
      </w:r>
      <w:proofErr w:type="spellEnd"/>
      <w:r>
        <w:t xml:space="preserve">, </w:t>
      </w:r>
      <w:proofErr w:type="spellStart"/>
      <w:r>
        <w:t>mungesat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mjete</w:t>
      </w:r>
      <w:proofErr w:type="spellEnd"/>
      <w:r>
        <w:t xml:space="preserve"> </w:t>
      </w:r>
      <w:proofErr w:type="spellStart"/>
      <w:r>
        <w:t>diagnostikuese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mjekuese</w:t>
      </w:r>
      <w:proofErr w:type="spellEnd"/>
      <w:r>
        <w:t xml:space="preserve">, zona e </w:t>
      </w:r>
      <w:proofErr w:type="spellStart"/>
      <w:r>
        <w:t>vendndodhja</w:t>
      </w:r>
      <w:proofErr w:type="spellEnd"/>
    </w:p>
    <w:p w14:paraId="384D1A01" w14:textId="77777777" w:rsidR="002A3F77" w:rsidRDefault="002A3F77" w:rsidP="00D02014">
      <w:pPr>
        <w:pStyle w:val="NormalWeb"/>
        <w:numPr>
          <w:ilvl w:val="0"/>
          <w:numId w:val="31"/>
        </w:numPr>
        <w:spacing w:before="0" w:after="105"/>
        <w:jc w:val="both"/>
      </w:pPr>
      <w:proofErr w:type="spellStart"/>
      <w:r>
        <w:t>Mangësitë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ofrojnë</w:t>
      </w:r>
      <w:proofErr w:type="spellEnd"/>
      <w:r>
        <w:t xml:space="preserve"> </w:t>
      </w:r>
      <w:proofErr w:type="spellStart"/>
      <w:r>
        <w:t>strukturat</w:t>
      </w:r>
      <w:proofErr w:type="spellEnd"/>
      <w:r>
        <w:t xml:space="preserve"> </w:t>
      </w:r>
      <w:proofErr w:type="spellStart"/>
      <w:r>
        <w:t>shëndetësore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punohet</w:t>
      </w:r>
      <w:proofErr w:type="spellEnd"/>
      <w:r>
        <w:t>.</w:t>
      </w:r>
    </w:p>
    <w:bookmarkEnd w:id="30"/>
    <w:p w14:paraId="00EB6E76" w14:textId="77777777" w:rsidR="002A3F77" w:rsidRDefault="002A3F77" w:rsidP="00D02014">
      <w:pPr>
        <w:pStyle w:val="NormalWeb"/>
        <w:spacing w:before="0" w:after="105"/>
        <w:jc w:val="both"/>
        <w:rPr>
          <w:b/>
          <w:bCs/>
        </w:rPr>
      </w:pPr>
      <w:proofErr w:type="spellStart"/>
      <w:r>
        <w:rPr>
          <w:b/>
          <w:bCs/>
        </w:rPr>
        <w:t>Gabimet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mjekësore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jenë</w:t>
      </w:r>
      <w:proofErr w:type="spellEnd"/>
      <w:r>
        <w:rPr>
          <w:b/>
          <w:bCs/>
        </w:rPr>
        <w:t>:</w:t>
      </w:r>
    </w:p>
    <w:p w14:paraId="62F94D07" w14:textId="77777777" w:rsidR="002A3F77" w:rsidRDefault="002A3F77" w:rsidP="00D02014">
      <w:pPr>
        <w:pStyle w:val="NormalWeb"/>
        <w:numPr>
          <w:ilvl w:val="0"/>
          <w:numId w:val="32"/>
        </w:numPr>
        <w:spacing w:before="0" w:after="105"/>
        <w:jc w:val="both"/>
      </w:pPr>
      <w:proofErr w:type="spellStart"/>
      <w:r>
        <w:t>Gabime</w:t>
      </w:r>
      <w:proofErr w:type="spellEnd"/>
      <w:r>
        <w:t xml:space="preserve"> </w:t>
      </w:r>
      <w:proofErr w:type="spellStart"/>
      <w:proofErr w:type="gramStart"/>
      <w:r>
        <w:t>diagnostikuese</w:t>
      </w:r>
      <w:proofErr w:type="spellEnd"/>
      <w:r>
        <w:t>(</w:t>
      </w:r>
      <w:proofErr w:type="spellStart"/>
      <w:proofErr w:type="gramEnd"/>
      <w:r>
        <w:t>s'duhen</w:t>
      </w:r>
      <w:proofErr w:type="spellEnd"/>
      <w:r>
        <w:t xml:space="preserve"> </w:t>
      </w:r>
      <w:proofErr w:type="spellStart"/>
      <w:r>
        <w:t>harruar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fakte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ecuria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forma </w:t>
      </w:r>
      <w:proofErr w:type="spellStart"/>
      <w:r>
        <w:t>atipike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sëmundjes</w:t>
      </w:r>
      <w:proofErr w:type="spellEnd"/>
      <w:r>
        <w:t xml:space="preserve">, </w:t>
      </w:r>
      <w:proofErr w:type="spellStart"/>
      <w:r>
        <w:t>refuzime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sëmuri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ekzaminimeve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apo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shtrimit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spital </w:t>
      </w:r>
      <w:proofErr w:type="spellStart"/>
      <w:r>
        <w:t>etj</w:t>
      </w:r>
      <w:proofErr w:type="spellEnd"/>
      <w:r>
        <w:t>).</w:t>
      </w:r>
    </w:p>
    <w:p w14:paraId="110CED2C" w14:textId="77777777" w:rsidR="002A3F77" w:rsidRDefault="002A3F77" w:rsidP="00D02014">
      <w:pPr>
        <w:pStyle w:val="NormalWeb"/>
        <w:numPr>
          <w:ilvl w:val="0"/>
          <w:numId w:val="32"/>
        </w:numPr>
        <w:spacing w:before="0" w:after="105"/>
        <w:jc w:val="both"/>
      </w:pPr>
      <w:proofErr w:type="spellStart"/>
      <w:r>
        <w:t>Gabime</w:t>
      </w:r>
      <w:proofErr w:type="spellEnd"/>
      <w:r>
        <w:t xml:space="preserve"> </w:t>
      </w:r>
      <w:proofErr w:type="spellStart"/>
      <w:proofErr w:type="gramStart"/>
      <w:r>
        <w:t>terapeutike</w:t>
      </w:r>
      <w:proofErr w:type="spellEnd"/>
      <w:r>
        <w:t>(</w:t>
      </w:r>
      <w:proofErr w:type="spellStart"/>
      <w:proofErr w:type="gramEnd"/>
      <w:r>
        <w:t>taktiko-mjekuese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tekniko-mjekuese</w:t>
      </w:r>
      <w:proofErr w:type="spellEnd"/>
      <w:r>
        <w:t xml:space="preserve">) </w:t>
      </w:r>
      <w:proofErr w:type="spellStart"/>
      <w:r>
        <w:t>Ndeshur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mjekimeve</w:t>
      </w:r>
      <w:proofErr w:type="spellEnd"/>
      <w:r>
        <w:t xml:space="preserve"> </w:t>
      </w:r>
      <w:proofErr w:type="spellStart"/>
      <w:r>
        <w:t>konservative</w:t>
      </w:r>
      <w:proofErr w:type="spellEnd"/>
      <w:r>
        <w:t xml:space="preserve"> </w:t>
      </w:r>
      <w:proofErr w:type="spellStart"/>
      <w:r>
        <w:t>ashtu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kirurgjikale</w:t>
      </w:r>
      <w:proofErr w:type="spellEnd"/>
      <w:r>
        <w:t xml:space="preserve">, p.sh </w:t>
      </w:r>
      <w:proofErr w:type="spellStart"/>
      <w:r>
        <w:t>taktikë</w:t>
      </w:r>
      <w:proofErr w:type="spellEnd"/>
      <w:r>
        <w:t xml:space="preserve"> e </w:t>
      </w:r>
      <w:proofErr w:type="spellStart"/>
      <w:r>
        <w:t>gabuar</w:t>
      </w:r>
      <w:proofErr w:type="spellEnd"/>
      <w:r>
        <w:t xml:space="preserve"> </w:t>
      </w:r>
      <w:proofErr w:type="spellStart"/>
      <w:r>
        <w:t>mjekuese</w:t>
      </w:r>
      <w:proofErr w:type="spellEnd"/>
      <w:r>
        <w:t xml:space="preserve"> pas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diagnoze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gabuar</w:t>
      </w:r>
      <w:proofErr w:type="spellEnd"/>
      <w:r>
        <w:t xml:space="preserve">, </w:t>
      </w:r>
      <w:proofErr w:type="spellStart"/>
      <w:r>
        <w:t>pamjaftueshmëri</w:t>
      </w:r>
      <w:proofErr w:type="spellEnd"/>
      <w:r>
        <w:t xml:space="preserve"> </w:t>
      </w:r>
      <w:proofErr w:type="spellStart"/>
      <w:r>
        <w:t>dijesh</w:t>
      </w:r>
      <w:proofErr w:type="spellEnd"/>
      <w:r>
        <w:t xml:space="preserve"> apo </w:t>
      </w:r>
      <w:proofErr w:type="spellStart"/>
      <w:r>
        <w:t>përvoje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mjeku</w:t>
      </w:r>
      <w:proofErr w:type="spellEnd"/>
      <w:r>
        <w:t xml:space="preserve">, </w:t>
      </w:r>
      <w:proofErr w:type="spellStart"/>
      <w:r>
        <w:t>mungesë</w:t>
      </w:r>
      <w:proofErr w:type="spellEnd"/>
      <w:r>
        <w:t xml:space="preserve"> </w:t>
      </w:r>
      <w:proofErr w:type="spellStart"/>
      <w:r>
        <w:t>aparaturash</w:t>
      </w:r>
      <w:proofErr w:type="spellEnd"/>
      <w:r>
        <w:t xml:space="preserve">, </w:t>
      </w:r>
      <w:proofErr w:type="spellStart"/>
      <w:r>
        <w:t>barnash</w:t>
      </w:r>
      <w:proofErr w:type="spellEnd"/>
      <w:r>
        <w:t xml:space="preserve"> apo </w:t>
      </w:r>
      <w:proofErr w:type="spellStart"/>
      <w:r>
        <w:t>refuzime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vet </w:t>
      </w:r>
      <w:proofErr w:type="spellStart"/>
      <w:r>
        <w:t>i</w:t>
      </w:r>
      <w:proofErr w:type="spellEnd"/>
      <w:r>
        <w:t xml:space="preserve"> </w:t>
      </w:r>
      <w:proofErr w:type="spellStart"/>
      <w:r>
        <w:t>sëmuri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trajtimit</w:t>
      </w:r>
      <w:proofErr w:type="spellEnd"/>
      <w:r>
        <w:t>.</w:t>
      </w:r>
    </w:p>
    <w:p w14:paraId="37F377F1" w14:textId="77777777" w:rsidR="002A3F77" w:rsidRDefault="002A3F77" w:rsidP="00D02014">
      <w:pPr>
        <w:pStyle w:val="NormalWeb"/>
        <w:numPr>
          <w:ilvl w:val="0"/>
          <w:numId w:val="33"/>
        </w:numPr>
        <w:spacing w:before="0" w:after="105"/>
      </w:pPr>
      <w:proofErr w:type="spellStart"/>
      <w:r>
        <w:rPr>
          <w:b/>
          <w:bCs/>
        </w:rPr>
        <w:lastRenderedPageBreak/>
        <w:t>Mjekimi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pakujdesshëm</w:t>
      </w:r>
      <w:proofErr w:type="spellEnd"/>
      <w:r>
        <w:t xml:space="preserve"> - </w:t>
      </w:r>
      <w:proofErr w:type="spellStart"/>
      <w:r>
        <w:t>pakujdesia</w:t>
      </w:r>
      <w:proofErr w:type="spellEnd"/>
      <w:r>
        <w:t xml:space="preserve"> (</w:t>
      </w:r>
      <w:proofErr w:type="spellStart"/>
      <w:r>
        <w:t>neglizhenca</w:t>
      </w:r>
      <w:proofErr w:type="spellEnd"/>
      <w:r>
        <w:t xml:space="preserve">) </w:t>
      </w:r>
      <w:proofErr w:type="spellStart"/>
      <w:r>
        <w:t>mjekësore</w:t>
      </w:r>
      <w:proofErr w:type="spellEnd"/>
      <w:r>
        <w:t>.</w:t>
      </w:r>
      <w:r>
        <w:br/>
      </w:r>
      <w:proofErr w:type="spellStart"/>
      <w:r>
        <w:t>Kjo</w:t>
      </w:r>
      <w:proofErr w:type="spellEnd"/>
      <w:r>
        <w:t xml:space="preserve"> </w:t>
      </w:r>
      <w:proofErr w:type="spellStart"/>
      <w:r>
        <w:t>përbën</w:t>
      </w:r>
      <w:proofErr w:type="spellEnd"/>
      <w:r>
        <w:t xml:space="preserve"> </w:t>
      </w:r>
      <w:proofErr w:type="spellStart"/>
      <w:r>
        <w:t>formën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rëndë</w:t>
      </w:r>
      <w:proofErr w:type="spellEnd"/>
      <w:r>
        <w:t xml:space="preserve"> e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rëndësishme</w:t>
      </w:r>
      <w:proofErr w:type="spellEnd"/>
      <w:r>
        <w:t xml:space="preserve">. Sot </w:t>
      </w:r>
      <w:proofErr w:type="spellStart"/>
      <w:r>
        <w:t>fatkeqësisht</w:t>
      </w:r>
      <w:proofErr w:type="spellEnd"/>
      <w:r>
        <w:t xml:space="preserve"> </w:t>
      </w:r>
      <w:proofErr w:type="spellStart"/>
      <w:r>
        <w:t>pretendohet</w:t>
      </w:r>
      <w:proofErr w:type="spellEnd"/>
      <w:r>
        <w:t xml:space="preserve"> jo </w:t>
      </w:r>
      <w:proofErr w:type="spellStart"/>
      <w:r>
        <w:t>rrallë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praktikën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, </w:t>
      </w:r>
      <w:proofErr w:type="spellStart"/>
      <w:r>
        <w:t>herë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e </w:t>
      </w:r>
      <w:proofErr w:type="spellStart"/>
      <w:r>
        <w:t>herë</w:t>
      </w:r>
      <w:proofErr w:type="spellEnd"/>
      <w:r>
        <w:t xml:space="preserve"> jo,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pakujdesi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bluzave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bardha</w:t>
      </w:r>
      <w:proofErr w:type="spellEnd"/>
      <w:r>
        <w:t>.</w:t>
      </w:r>
      <w:r>
        <w:br/>
      </w:r>
      <w:proofErr w:type="spellStart"/>
      <w:r>
        <w:t>Në</w:t>
      </w:r>
      <w:proofErr w:type="spellEnd"/>
      <w:r>
        <w:t xml:space="preserve"> </w:t>
      </w:r>
      <w:proofErr w:type="spellStart"/>
      <w:r>
        <w:t>manualin</w:t>
      </w:r>
      <w:proofErr w:type="spellEnd"/>
      <w:r>
        <w:t xml:space="preserve"> e </w:t>
      </w:r>
      <w:proofErr w:type="spellStart"/>
      <w:r>
        <w:t>Mjekësisë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përkufizohet</w:t>
      </w:r>
      <w:proofErr w:type="spellEnd"/>
      <w:r>
        <w:t>: "</w:t>
      </w:r>
      <w:bookmarkStart w:id="31" w:name="_Hlk181087844"/>
      <w:proofErr w:type="spellStart"/>
      <w:r>
        <w:t>Pakujdesia</w:t>
      </w:r>
      <w:proofErr w:type="spellEnd"/>
      <w:r>
        <w:t xml:space="preserve"> (</w:t>
      </w:r>
      <w:proofErr w:type="spellStart"/>
      <w:r>
        <w:t>neglizhenca</w:t>
      </w:r>
      <w:proofErr w:type="spellEnd"/>
      <w:r>
        <w:t xml:space="preserve">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kuptimin</w:t>
      </w:r>
      <w:proofErr w:type="spellEnd"/>
      <w:r>
        <w:t xml:space="preserve"> e </w:t>
      </w:r>
      <w:proofErr w:type="spellStart"/>
      <w:r>
        <w:t>saj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konsiderohet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kryerja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kryerja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veprimi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cilin</w:t>
      </w:r>
      <w:proofErr w:type="spellEnd"/>
      <w:r>
        <w:t xml:space="preserve">  </w:t>
      </w:r>
      <w:proofErr w:type="spellStart"/>
      <w:r>
        <w:t>një</w:t>
      </w:r>
      <w:proofErr w:type="spellEnd"/>
      <w:proofErr w:type="gramEnd"/>
      <w:r>
        <w:t xml:space="preserve"> person </w:t>
      </w:r>
      <w:proofErr w:type="spellStart"/>
      <w:r>
        <w:t>mjaft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kujdesshëm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ta </w:t>
      </w:r>
      <w:proofErr w:type="spellStart"/>
      <w:r>
        <w:t>kryente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e </w:t>
      </w:r>
      <w:proofErr w:type="spellStart"/>
      <w:r>
        <w:t>kryente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rrethana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caktuara</w:t>
      </w:r>
      <w:proofErr w:type="spellEnd"/>
      <w:r>
        <w:t>.</w:t>
      </w:r>
      <w:bookmarkEnd w:id="31"/>
      <w:r>
        <w:t>"</w:t>
      </w:r>
    </w:p>
    <w:p w14:paraId="124D32EB" w14:textId="77777777" w:rsidR="002A3F77" w:rsidRDefault="002A3F77" w:rsidP="00D02014">
      <w:pPr>
        <w:pStyle w:val="NormalWeb"/>
        <w:spacing w:before="0" w:after="105"/>
        <w:jc w:val="both"/>
      </w:pPr>
      <w:proofErr w:type="spellStart"/>
      <w:r>
        <w:t>Ndërsa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Kodin</w:t>
      </w:r>
      <w:proofErr w:type="spellEnd"/>
      <w:r>
        <w:t xml:space="preserve"> Penal, </w:t>
      </w:r>
      <w:proofErr w:type="spellStart"/>
      <w:r>
        <w:t>neni</w:t>
      </w:r>
      <w:proofErr w:type="spellEnd"/>
      <w:r>
        <w:t xml:space="preserve"> 96:</w:t>
      </w:r>
    </w:p>
    <w:p w14:paraId="36A71718" w14:textId="77777777" w:rsidR="002A3F77" w:rsidRDefault="002A3F77" w:rsidP="00D02014">
      <w:pPr>
        <w:pStyle w:val="NormalWeb"/>
        <w:spacing w:before="0" w:after="105"/>
      </w:pPr>
      <w:r>
        <w:rPr>
          <w:noProof/>
        </w:rPr>
        <w:drawing>
          <wp:inline distT="0" distB="0" distL="0" distR="0" wp14:anchorId="080050F8" wp14:editId="0F2EE82E">
            <wp:extent cx="2619370" cy="17430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dical Malpractice: Causes &amp; Legal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"</w:t>
      </w:r>
      <w:proofErr w:type="spellStart"/>
      <w:r>
        <w:t>Mjekimi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pakujdesshëm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sëmurit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ana e </w:t>
      </w:r>
      <w:proofErr w:type="spellStart"/>
      <w:r>
        <w:t>mjekut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e </w:t>
      </w:r>
      <w:proofErr w:type="spellStart"/>
      <w:r>
        <w:t>personelit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mjekësor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moszbatimi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terapisë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porosive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mjekut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personeli</w:t>
      </w:r>
      <w:proofErr w:type="spellEnd"/>
      <w:r>
        <w:t xml:space="preserve"> </w:t>
      </w:r>
      <w:proofErr w:type="spellStart"/>
      <w:r>
        <w:t>mjekësor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farmacistët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ka </w:t>
      </w:r>
      <w:proofErr w:type="spellStart"/>
      <w:r>
        <w:t>shkaktuar</w:t>
      </w:r>
      <w:proofErr w:type="spellEnd"/>
      <w:r>
        <w:t xml:space="preserve"> </w:t>
      </w:r>
      <w:proofErr w:type="spellStart"/>
      <w:r>
        <w:t>dëmtime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shëndetit</w:t>
      </w:r>
      <w:proofErr w:type="spellEnd"/>
      <w:r>
        <w:t xml:space="preserve">, ka </w:t>
      </w:r>
      <w:proofErr w:type="spellStart"/>
      <w:r>
        <w:t>rrezikuar</w:t>
      </w:r>
      <w:proofErr w:type="spellEnd"/>
      <w:r>
        <w:t xml:space="preserve"> </w:t>
      </w:r>
      <w:proofErr w:type="spellStart"/>
      <w:r>
        <w:t>jetën</w:t>
      </w:r>
      <w:proofErr w:type="spellEnd"/>
      <w:r>
        <w:t xml:space="preserve"> e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ka </w:t>
      </w:r>
      <w:proofErr w:type="spellStart"/>
      <w:r>
        <w:t>shkaktuar</w:t>
      </w:r>
      <w:proofErr w:type="spellEnd"/>
      <w:r>
        <w:t xml:space="preserve"> </w:t>
      </w:r>
      <w:proofErr w:type="spellStart"/>
      <w:r>
        <w:t>vdekjen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, </w:t>
      </w:r>
      <w:proofErr w:type="spellStart"/>
      <w:r>
        <w:t>dënohet</w:t>
      </w:r>
      <w:proofErr w:type="spellEnd"/>
      <w:r>
        <w:t xml:space="preserve"> me </w:t>
      </w:r>
      <w:proofErr w:type="spellStart"/>
      <w:r>
        <w:t>gjobë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burgim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5 </w:t>
      </w:r>
      <w:proofErr w:type="spellStart"/>
      <w:r>
        <w:t>vjet</w:t>
      </w:r>
      <w:proofErr w:type="spellEnd"/>
      <w:r>
        <w:t xml:space="preserve">. Po </w:t>
      </w:r>
      <w:proofErr w:type="spellStart"/>
      <w:r>
        <w:t>kjo</w:t>
      </w:r>
      <w:proofErr w:type="spellEnd"/>
      <w:r>
        <w:t xml:space="preserve"> </w:t>
      </w:r>
      <w:proofErr w:type="spellStart"/>
      <w:r>
        <w:t>vepër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ka </w:t>
      </w:r>
      <w:bookmarkStart w:id="32" w:name="_Hlk181086913"/>
      <w:proofErr w:type="spellStart"/>
      <w:r>
        <w:t>shkatuar</w:t>
      </w:r>
      <w:proofErr w:type="spellEnd"/>
      <w:r>
        <w:t xml:space="preserve"> </w:t>
      </w:r>
      <w:proofErr w:type="spellStart"/>
      <w:r>
        <w:t>infektimin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sëmurit</w:t>
      </w:r>
      <w:proofErr w:type="spellEnd"/>
      <w:r>
        <w:t xml:space="preserve"> me HIV/AIDS, </w:t>
      </w:r>
      <w:proofErr w:type="spellStart"/>
      <w:r>
        <w:t>dënohet</w:t>
      </w:r>
      <w:proofErr w:type="spellEnd"/>
      <w:r>
        <w:t xml:space="preserve"> me </w:t>
      </w:r>
      <w:proofErr w:type="spellStart"/>
      <w:r>
        <w:t>burgim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3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7 </w:t>
      </w:r>
      <w:proofErr w:type="spellStart"/>
      <w:r>
        <w:t>vjet</w:t>
      </w:r>
      <w:proofErr w:type="spellEnd"/>
      <w:r>
        <w:t>".</w:t>
      </w:r>
      <w:r>
        <w:br/>
      </w:r>
      <w:bookmarkEnd w:id="32"/>
      <w:proofErr w:type="spellStart"/>
      <w:r>
        <w:t>Siç</w:t>
      </w:r>
      <w:proofErr w:type="spellEnd"/>
      <w:r>
        <w:t xml:space="preserve"> </w:t>
      </w:r>
      <w:proofErr w:type="spellStart"/>
      <w:r>
        <w:t>shihet</w:t>
      </w:r>
      <w:proofErr w:type="spellEnd"/>
      <w:r>
        <w:t xml:space="preserve"> </w:t>
      </w:r>
      <w:proofErr w:type="spellStart"/>
      <w:r>
        <w:t>Pakujdesia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përmbajë</w:t>
      </w:r>
      <w:proofErr w:type="spellEnd"/>
      <w:r>
        <w:t xml:space="preserve"> </w:t>
      </w:r>
      <w:proofErr w:type="spellStart"/>
      <w:r>
        <w:t>veprime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veprime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pakujdesshme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mjekut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personelit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mjekësor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shkaktuar</w:t>
      </w:r>
      <w:proofErr w:type="spellEnd"/>
      <w:r>
        <w:t xml:space="preserve"> </w:t>
      </w:r>
      <w:proofErr w:type="spellStart"/>
      <w:r>
        <w:t>dëmtimin</w:t>
      </w:r>
      <w:proofErr w:type="spellEnd"/>
      <w:r>
        <w:t xml:space="preserve"> e </w:t>
      </w:r>
      <w:proofErr w:type="spellStart"/>
      <w:r>
        <w:t>shëndetit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lehtë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rëndë</w:t>
      </w:r>
      <w:proofErr w:type="spellEnd"/>
      <w:r>
        <w:t xml:space="preserve">,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vdekjen</w:t>
      </w:r>
      <w:proofErr w:type="spellEnd"/>
      <w:r>
        <w:t xml:space="preserve"> e </w:t>
      </w:r>
      <w:proofErr w:type="spellStart"/>
      <w:r>
        <w:t>tij</w:t>
      </w:r>
      <w:proofErr w:type="spellEnd"/>
      <w:r>
        <w:t>.</w:t>
      </w:r>
    </w:p>
    <w:p w14:paraId="5A998C46" w14:textId="77777777" w:rsidR="00D55EAE" w:rsidRDefault="002A3F77" w:rsidP="00D02014">
      <w:pPr>
        <w:pStyle w:val="NormalWeb"/>
        <w:spacing w:before="0" w:after="105"/>
      </w:pPr>
      <w:proofErr w:type="spellStart"/>
      <w:r>
        <w:rPr>
          <w:b/>
        </w:rPr>
        <w:t>Vëmendje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kujdes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veçantë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kërkon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njohja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vlerësimi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drejt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fatkeqësive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mjekësore</w:t>
      </w:r>
      <w:proofErr w:type="spellEnd"/>
      <w:r>
        <w:t xml:space="preserve">. </w:t>
      </w:r>
    </w:p>
    <w:p w14:paraId="164307A2" w14:textId="232DC7AD" w:rsidR="008F2879" w:rsidRDefault="002A3F77" w:rsidP="008F2879">
      <w:pPr>
        <w:pStyle w:val="NormalWeb"/>
        <w:spacing w:before="0" w:after="105"/>
        <w:jc w:val="both"/>
      </w:pPr>
      <w:r>
        <w:t xml:space="preserve">Me </w:t>
      </w:r>
      <w:proofErr w:type="spellStart"/>
      <w:r>
        <w:t>këtë</w:t>
      </w:r>
      <w:proofErr w:type="spellEnd"/>
      <w:r>
        <w:t xml:space="preserve"> term </w:t>
      </w:r>
      <w:proofErr w:type="spellStart"/>
      <w:r>
        <w:t>nënkupto</w:t>
      </w:r>
      <w:r w:rsidR="00D55EAE">
        <w:t>jmë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përfundim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mjekimit</w:t>
      </w:r>
      <w:proofErr w:type="spellEnd"/>
      <w:r>
        <w:t xml:space="preserve"> jo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pakujdesia</w:t>
      </w:r>
      <w:proofErr w:type="spellEnd"/>
      <w:r>
        <w:t xml:space="preserve"> apo </w:t>
      </w:r>
      <w:proofErr w:type="spellStart"/>
      <w:r>
        <w:t>gabimi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besim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mjekut</w:t>
      </w:r>
      <w:proofErr w:type="spellEnd"/>
      <w:r>
        <w:t xml:space="preserve">, por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pasojë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sëmundjeje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rëndë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veçorive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organizmit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rrethanave</w:t>
      </w:r>
      <w:proofErr w:type="spellEnd"/>
      <w:r>
        <w:t xml:space="preserve"> jo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favorshme</w:t>
      </w:r>
      <w:proofErr w:type="spellEnd"/>
      <w:r>
        <w:t xml:space="preserve"> </w:t>
      </w:r>
      <w:proofErr w:type="spellStart"/>
      <w:r>
        <w:t>etj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aktuale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shkencës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, </w:t>
      </w:r>
      <w:proofErr w:type="spellStart"/>
      <w:r>
        <w:t>mjeku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gjendje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parashikojë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ndërlikime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mundshme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sëmundjeve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futen</w:t>
      </w:r>
      <w:proofErr w:type="spellEnd"/>
      <w:r>
        <w:t xml:space="preserve"> </w:t>
      </w:r>
      <w:proofErr w:type="spellStart"/>
      <w:r>
        <w:t>vdekjet</w:t>
      </w:r>
      <w:proofErr w:type="spellEnd"/>
      <w:r>
        <w:t xml:space="preserve"> e </w:t>
      </w:r>
      <w:proofErr w:type="spellStart"/>
      <w:r>
        <w:t>papritura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tavolinën</w:t>
      </w:r>
      <w:proofErr w:type="spellEnd"/>
      <w:r>
        <w:t xml:space="preserve"> e </w:t>
      </w:r>
      <w:proofErr w:type="spellStart"/>
      <w:r>
        <w:t>operacionit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ndalesa</w:t>
      </w:r>
      <w:proofErr w:type="spellEnd"/>
      <w:r>
        <w:t xml:space="preserve"> </w:t>
      </w:r>
      <w:proofErr w:type="spellStart"/>
      <w:r>
        <w:t>reflektore</w:t>
      </w:r>
      <w:proofErr w:type="spellEnd"/>
      <w:r>
        <w:t xml:space="preserve"> e </w:t>
      </w:r>
      <w:proofErr w:type="spellStart"/>
      <w:r>
        <w:t>frymëmarrjes</w:t>
      </w:r>
      <w:proofErr w:type="spellEnd"/>
      <w:r>
        <w:t xml:space="preserve">, </w:t>
      </w:r>
      <w:proofErr w:type="spellStart"/>
      <w:r>
        <w:t>shoku</w:t>
      </w:r>
      <w:proofErr w:type="spellEnd"/>
      <w:r>
        <w:t xml:space="preserve"> operator, </w:t>
      </w:r>
      <w:proofErr w:type="spellStart"/>
      <w:r>
        <w:t>shoku</w:t>
      </w:r>
      <w:proofErr w:type="spellEnd"/>
      <w:r>
        <w:t xml:space="preserve"> </w:t>
      </w:r>
      <w:proofErr w:type="spellStart"/>
      <w:r>
        <w:t>emocional</w:t>
      </w:r>
      <w:proofErr w:type="spellEnd"/>
      <w:r>
        <w:t xml:space="preserve"> para </w:t>
      </w:r>
      <w:proofErr w:type="spellStart"/>
      <w:r>
        <w:t>dhe</w:t>
      </w:r>
      <w:proofErr w:type="spellEnd"/>
      <w:r>
        <w:t xml:space="preserve"> pas </w:t>
      </w:r>
      <w:proofErr w:type="spellStart"/>
      <w:r>
        <w:t>ndërhyrjes</w:t>
      </w:r>
      <w:proofErr w:type="spellEnd"/>
      <w:r>
        <w:t xml:space="preserve"> </w:t>
      </w:r>
      <w:proofErr w:type="spellStart"/>
      <w:r>
        <w:t>kirurgjikale</w:t>
      </w:r>
      <w:proofErr w:type="spellEnd"/>
      <w:r>
        <w:t xml:space="preserve">, </w:t>
      </w:r>
      <w:proofErr w:type="spellStart"/>
      <w:r>
        <w:t>mbindjeshmëria</w:t>
      </w:r>
      <w:proofErr w:type="spellEnd"/>
      <w:r>
        <w:t xml:space="preserve"> e </w:t>
      </w:r>
      <w:proofErr w:type="spellStart"/>
      <w:r>
        <w:t>organizmit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lëndëve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anestetike</w:t>
      </w:r>
      <w:proofErr w:type="spellEnd"/>
      <w:r>
        <w:t xml:space="preserve">. </w:t>
      </w:r>
      <w:proofErr w:type="spellStart"/>
      <w:r>
        <w:t>Nganjëherë</w:t>
      </w:r>
      <w:proofErr w:type="spellEnd"/>
      <w:r>
        <w:t xml:space="preserve">,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pasojë</w:t>
      </w:r>
      <w:proofErr w:type="spellEnd"/>
      <w:r>
        <w:t xml:space="preserve"> e </w:t>
      </w:r>
      <w:proofErr w:type="spellStart"/>
      <w:r>
        <w:t>mbindjeshmërisë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organizmit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medikamenteve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, </w:t>
      </w:r>
      <w:proofErr w:type="spellStart"/>
      <w:r>
        <w:t>psh</w:t>
      </w:r>
      <w:proofErr w:type="spellEnd"/>
      <w:r>
        <w:t xml:space="preserve">. </w:t>
      </w:r>
      <w:proofErr w:type="spellStart"/>
      <w:r>
        <w:t>shoku</w:t>
      </w:r>
      <w:proofErr w:type="spellEnd"/>
      <w:r>
        <w:t xml:space="preserve"> </w:t>
      </w:r>
      <w:proofErr w:type="spellStart"/>
      <w:r>
        <w:t>anafilaktik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përdorimi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antibiotikëve</w:t>
      </w:r>
      <w:proofErr w:type="spellEnd"/>
      <w:r>
        <w:t xml:space="preserve"> (</w:t>
      </w:r>
      <w:proofErr w:type="spellStart"/>
      <w:r>
        <w:t>penicilina</w:t>
      </w:r>
      <w:proofErr w:type="spellEnd"/>
      <w:r>
        <w:t xml:space="preserve"> </w:t>
      </w:r>
      <w:proofErr w:type="spellStart"/>
      <w:r>
        <w:t>etj</w:t>
      </w:r>
      <w:proofErr w:type="spellEnd"/>
      <w:r>
        <w:t>).</w:t>
      </w:r>
    </w:p>
    <w:p w14:paraId="432DD6A0" w14:textId="24887CF0" w:rsidR="002A3F77" w:rsidRDefault="002A3F77" w:rsidP="008F2879">
      <w:pPr>
        <w:pStyle w:val="NormalWeb"/>
        <w:spacing w:before="0" w:after="105"/>
        <w:jc w:val="both"/>
      </w:pPr>
      <w:proofErr w:type="spellStart"/>
      <w:r>
        <w:t>Gabimi</w:t>
      </w:r>
      <w:proofErr w:type="spellEnd"/>
      <w:r>
        <w:t xml:space="preserve"> </w:t>
      </w:r>
      <w:proofErr w:type="spellStart"/>
      <w:r>
        <w:t>mjekësor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ardhur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paaftësia</w:t>
      </w:r>
      <w:proofErr w:type="spellEnd"/>
      <w:r>
        <w:t xml:space="preserve"> </w:t>
      </w:r>
      <w:proofErr w:type="spellStart"/>
      <w:r>
        <w:t>ndërsa</w:t>
      </w:r>
      <w:proofErr w:type="spellEnd"/>
      <w:r>
        <w:t xml:space="preserve"> </w:t>
      </w:r>
      <w:proofErr w:type="spellStart"/>
      <w:r>
        <w:t>pakujdesia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përbëjë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shkelje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rëndë</w:t>
      </w:r>
      <w:proofErr w:type="spellEnd"/>
      <w:r>
        <w:t xml:space="preserve">. </w:t>
      </w:r>
      <w:proofErr w:type="spellStart"/>
      <w:r>
        <w:t>Shpesh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praktikë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lehtë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dallohet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pakujdesie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gabim</w:t>
      </w:r>
      <w:proofErr w:type="spellEnd"/>
      <w:r>
        <w:t xml:space="preserve"> </w:t>
      </w:r>
      <w:proofErr w:type="spellStart"/>
      <w:r>
        <w:t>mjekësor</w:t>
      </w:r>
      <w:proofErr w:type="spellEnd"/>
      <w:r>
        <w:t xml:space="preserve">. </w:t>
      </w:r>
      <w:proofErr w:type="spellStart"/>
      <w:r>
        <w:t>Kjo</w:t>
      </w:r>
      <w:proofErr w:type="spellEnd"/>
      <w:r>
        <w:t xml:space="preserve"> </w:t>
      </w:r>
      <w:proofErr w:type="spellStart"/>
      <w:r>
        <w:t>vështirësi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ndeshet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proceset</w:t>
      </w:r>
      <w:proofErr w:type="spellEnd"/>
      <w:r>
        <w:t xml:space="preserve"> </w:t>
      </w:r>
      <w:proofErr w:type="spellStart"/>
      <w:r>
        <w:t>gjyqësore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merret</w:t>
      </w:r>
      <w:proofErr w:type="spellEnd"/>
      <w:r>
        <w:t xml:space="preserve"> </w:t>
      </w:r>
      <w:proofErr w:type="spellStart"/>
      <w:r>
        <w:t>mjek</w:t>
      </w:r>
      <w:proofErr w:type="spellEnd"/>
      <w:r>
        <w:t xml:space="preserve"> </w:t>
      </w:r>
      <w:proofErr w:type="spellStart"/>
      <w:r>
        <w:t>ligjor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ekspertizën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nxjerr</w:t>
      </w:r>
      <w:proofErr w:type="spellEnd"/>
      <w:r>
        <w:t xml:space="preserve"> </w:t>
      </w:r>
      <w:proofErr w:type="spellStart"/>
      <w:r>
        <w:t>nevojën</w:t>
      </w:r>
      <w:proofErr w:type="spellEnd"/>
      <w:r>
        <w:t xml:space="preserve"> e </w:t>
      </w:r>
      <w:proofErr w:type="spellStart"/>
      <w:r>
        <w:t>pranisë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eksperti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klinicist</w:t>
      </w:r>
      <w:proofErr w:type="spellEnd"/>
      <w:r>
        <w:t xml:space="preserve"> e specialist </w:t>
      </w:r>
      <w:proofErr w:type="spellStart"/>
      <w:r>
        <w:t>i</w:t>
      </w:r>
      <w:proofErr w:type="spellEnd"/>
      <w:r>
        <w:t xml:space="preserve"> </w:t>
      </w:r>
      <w:proofErr w:type="spellStart"/>
      <w:r>
        <w:t>fushës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gjykojë</w:t>
      </w:r>
      <w:proofErr w:type="spellEnd"/>
      <w:r>
        <w:t xml:space="preserve"> </w:t>
      </w:r>
      <w:proofErr w:type="spellStart"/>
      <w:r>
        <w:t>respektimin</w:t>
      </w:r>
      <w:proofErr w:type="spellEnd"/>
      <w:r>
        <w:t xml:space="preserve"> e </w:t>
      </w:r>
      <w:proofErr w:type="spellStart"/>
      <w:r>
        <w:t>protokolleve</w:t>
      </w:r>
      <w:proofErr w:type="spellEnd"/>
      <w:r>
        <w:t xml:space="preserve"> </w:t>
      </w:r>
      <w:proofErr w:type="spellStart"/>
      <w:r>
        <w:t>klinike</w:t>
      </w:r>
      <w:proofErr w:type="spellEnd"/>
      <w:r>
        <w:t xml:space="preserve">. </w:t>
      </w:r>
      <w:proofErr w:type="spellStart"/>
      <w:r>
        <w:t>Kështu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gjykohej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zbuloheshin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saktën</w:t>
      </w:r>
      <w:proofErr w:type="spellEnd"/>
      <w:r>
        <w:t xml:space="preserve"> </w:t>
      </w:r>
      <w:proofErr w:type="spellStart"/>
      <w:r>
        <w:t>shkaqet</w:t>
      </w:r>
      <w:proofErr w:type="spellEnd"/>
      <w:r>
        <w:t xml:space="preserve"> </w:t>
      </w:r>
      <w:proofErr w:type="spellStart"/>
      <w:r>
        <w:t>dhe</w:t>
      </w:r>
      <w:proofErr w:type="spellEnd"/>
      <w:r>
        <w:t> </w:t>
      </w:r>
      <w:proofErr w:type="spellStart"/>
      <w:r>
        <w:t>përmasat</w:t>
      </w:r>
      <w:proofErr w:type="spellEnd"/>
      <w:r>
        <w:t xml:space="preserve"> e </w:t>
      </w:r>
      <w:proofErr w:type="spellStart"/>
      <w:r>
        <w:t>pakujdesisë</w:t>
      </w:r>
      <w:proofErr w:type="spellEnd"/>
      <w:r>
        <w:t>.</w:t>
      </w:r>
    </w:p>
    <w:p w14:paraId="508F88F9" w14:textId="77777777" w:rsidR="002A3F77" w:rsidRDefault="002A3F77" w:rsidP="00D02014">
      <w:pPr>
        <w:pStyle w:val="NormalWeb"/>
        <w:spacing w:before="0" w:after="105"/>
        <w:jc w:val="both"/>
      </w:pPr>
      <w:r>
        <w:rPr>
          <w:noProof/>
        </w:rPr>
        <w:lastRenderedPageBreak/>
        <w:drawing>
          <wp:inline distT="0" distB="0" distL="0" distR="0" wp14:anchorId="158DD506" wp14:editId="7D321660">
            <wp:extent cx="1790290" cy="1552579"/>
            <wp:effectExtent l="0" t="0" r="635" b="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pter1: Why medical errors are so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880" cy="155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3F7F4" w14:textId="77777777" w:rsidR="007039C5" w:rsidRDefault="002A3F77" w:rsidP="00D02014">
      <w:pPr>
        <w:pStyle w:val="NormalWeb"/>
        <w:spacing w:before="0" w:after="105"/>
        <w:jc w:val="both"/>
      </w:pPr>
      <w:proofErr w:type="spellStart"/>
      <w:r>
        <w:t>Pakujdesia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zgjidhet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rrugë</w:t>
      </w:r>
      <w:proofErr w:type="spellEnd"/>
      <w:r>
        <w:t xml:space="preserve"> </w:t>
      </w:r>
      <w:proofErr w:type="spellStart"/>
      <w:r>
        <w:t>gjyqësore</w:t>
      </w:r>
      <w:proofErr w:type="spellEnd"/>
      <w:r>
        <w:t xml:space="preserve"> civile (</w:t>
      </w:r>
      <w:proofErr w:type="spellStart"/>
      <w:r>
        <w:t>aplikohet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vende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botës</w:t>
      </w:r>
      <w:proofErr w:type="spellEnd"/>
      <w:r>
        <w:t xml:space="preserve">),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ndjekje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sidomos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e </w:t>
      </w:r>
      <w:proofErr w:type="spellStart"/>
      <w:r>
        <w:t>rënda</w:t>
      </w:r>
      <w:proofErr w:type="spellEnd"/>
      <w:r>
        <w:t xml:space="preserve"> apo </w:t>
      </w:r>
      <w:proofErr w:type="spellStart"/>
      <w:r>
        <w:t>vdekjeprurëse</w:t>
      </w:r>
      <w:proofErr w:type="spellEnd"/>
      <w:r>
        <w:t xml:space="preserve">. </w:t>
      </w:r>
      <w:proofErr w:type="spellStart"/>
      <w:r>
        <w:t>Kjo</w:t>
      </w:r>
      <w:proofErr w:type="spellEnd"/>
      <w:r>
        <w:t xml:space="preserve"> </w:t>
      </w:r>
      <w:proofErr w:type="spellStart"/>
      <w:r>
        <w:t>aplikohet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</w:t>
      </w:r>
      <w:r w:rsidR="007039C5">
        <w:t>e</w:t>
      </w:r>
      <w:r>
        <w:t>ndin</w:t>
      </w:r>
      <w:proofErr w:type="spellEnd"/>
      <w:r>
        <w:t xml:space="preserve"> </w:t>
      </w:r>
      <w:proofErr w:type="spellStart"/>
      <w:r>
        <w:t>tonë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mjekë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nënshtrohen</w:t>
      </w:r>
      <w:proofErr w:type="spellEnd"/>
      <w:r>
        <w:t xml:space="preserve"> </w:t>
      </w:r>
      <w:proofErr w:type="spellStart"/>
      <w:r>
        <w:t>proceseve</w:t>
      </w:r>
      <w:proofErr w:type="spellEnd"/>
      <w:r>
        <w:t xml:space="preserve"> </w:t>
      </w:r>
      <w:proofErr w:type="spellStart"/>
      <w:r>
        <w:t>gjyqësore</w:t>
      </w:r>
      <w:proofErr w:type="spellEnd"/>
      <w:r>
        <w:t>.</w:t>
      </w:r>
    </w:p>
    <w:p w14:paraId="1E98DFEE" w14:textId="049E8E41" w:rsidR="002A3F77" w:rsidRPr="00D55EAE" w:rsidRDefault="002A3F77" w:rsidP="00D02014">
      <w:pPr>
        <w:pStyle w:val="NormalWeb"/>
        <w:spacing w:before="0" w:after="105"/>
        <w:jc w:val="both"/>
      </w:pPr>
      <w:r>
        <w:br/>
      </w:r>
      <w:proofErr w:type="spellStart"/>
      <w:r w:rsidRPr="00D55EAE">
        <w:rPr>
          <w:b/>
        </w:rPr>
        <w:t>Në</w:t>
      </w:r>
      <w:proofErr w:type="spellEnd"/>
      <w:r w:rsidRPr="00D55EAE">
        <w:rPr>
          <w:b/>
        </w:rPr>
        <w:t xml:space="preserve"> </w:t>
      </w:r>
      <w:proofErr w:type="spellStart"/>
      <w:r w:rsidRPr="00D55EAE">
        <w:rPr>
          <w:b/>
        </w:rPr>
        <w:t>parim</w:t>
      </w:r>
      <w:proofErr w:type="spellEnd"/>
      <w:r w:rsidRPr="00D55EAE">
        <w:rPr>
          <w:b/>
        </w:rPr>
        <w:t xml:space="preserve"> </w:t>
      </w:r>
      <w:proofErr w:type="spellStart"/>
      <w:r w:rsidRPr="00D55EAE">
        <w:rPr>
          <w:b/>
        </w:rPr>
        <w:t>në</w:t>
      </w:r>
      <w:proofErr w:type="spellEnd"/>
      <w:r w:rsidRPr="00D55EAE">
        <w:rPr>
          <w:b/>
        </w:rPr>
        <w:t xml:space="preserve"> </w:t>
      </w:r>
      <w:proofErr w:type="spellStart"/>
      <w:r w:rsidRPr="00D55EAE">
        <w:rPr>
          <w:b/>
        </w:rPr>
        <w:t>çdo</w:t>
      </w:r>
      <w:proofErr w:type="spellEnd"/>
      <w:r w:rsidRPr="00D55EAE">
        <w:rPr>
          <w:b/>
        </w:rPr>
        <w:t xml:space="preserve"> </w:t>
      </w:r>
      <w:proofErr w:type="spellStart"/>
      <w:r w:rsidRPr="00D55EAE">
        <w:rPr>
          <w:b/>
        </w:rPr>
        <w:t>rast</w:t>
      </w:r>
      <w:proofErr w:type="spellEnd"/>
      <w:r w:rsidRPr="00D55EAE">
        <w:rPr>
          <w:b/>
        </w:rPr>
        <w:t xml:space="preserve"> </w:t>
      </w:r>
      <w:proofErr w:type="spellStart"/>
      <w:r w:rsidRPr="00D55EAE">
        <w:rPr>
          <w:b/>
        </w:rPr>
        <w:t>Pakujdesie</w:t>
      </w:r>
      <w:proofErr w:type="spellEnd"/>
      <w:r w:rsidRPr="00D55EAE">
        <w:rPr>
          <w:b/>
        </w:rPr>
        <w:t xml:space="preserve"> </w:t>
      </w:r>
      <w:proofErr w:type="spellStart"/>
      <w:r w:rsidRPr="00D55EAE">
        <w:rPr>
          <w:b/>
        </w:rPr>
        <w:t>Mjekësore</w:t>
      </w:r>
      <w:proofErr w:type="spellEnd"/>
      <w:r w:rsidRPr="00D55EAE">
        <w:rPr>
          <w:b/>
        </w:rPr>
        <w:t xml:space="preserve"> </w:t>
      </w:r>
      <w:proofErr w:type="spellStart"/>
      <w:r w:rsidRPr="00D55EAE">
        <w:rPr>
          <w:b/>
        </w:rPr>
        <w:t>duhen</w:t>
      </w:r>
      <w:proofErr w:type="spellEnd"/>
      <w:r w:rsidRPr="00D55EAE">
        <w:rPr>
          <w:b/>
        </w:rPr>
        <w:t xml:space="preserve"> </w:t>
      </w:r>
      <w:proofErr w:type="spellStart"/>
      <w:r w:rsidRPr="00D55EAE">
        <w:rPr>
          <w:b/>
        </w:rPr>
        <w:t>parë</w:t>
      </w:r>
      <w:proofErr w:type="spellEnd"/>
      <w:r w:rsidRPr="00D55EAE">
        <w:rPr>
          <w:b/>
        </w:rPr>
        <w:t xml:space="preserve"> </w:t>
      </w:r>
      <w:proofErr w:type="spellStart"/>
      <w:r w:rsidRPr="00D55EAE">
        <w:rPr>
          <w:b/>
        </w:rPr>
        <w:t>këto</w:t>
      </w:r>
      <w:proofErr w:type="spellEnd"/>
      <w:r w:rsidRPr="00D55EAE">
        <w:rPr>
          <w:b/>
        </w:rPr>
        <w:t xml:space="preserve"> </w:t>
      </w:r>
      <w:proofErr w:type="spellStart"/>
      <w:r w:rsidRPr="00D55EAE">
        <w:rPr>
          <w:b/>
        </w:rPr>
        <w:t>elementë</w:t>
      </w:r>
      <w:proofErr w:type="spellEnd"/>
      <w:r w:rsidRPr="00D55EAE">
        <w:rPr>
          <w:b/>
        </w:rPr>
        <w:t>:</w:t>
      </w:r>
    </w:p>
    <w:p w14:paraId="703FE611" w14:textId="660C2926" w:rsidR="002A3F77" w:rsidRPr="007039C5" w:rsidRDefault="002A3F77" w:rsidP="00D02014">
      <w:pPr>
        <w:pStyle w:val="NormalWeb"/>
        <w:spacing w:before="0" w:after="105"/>
      </w:pPr>
      <w:proofErr w:type="spellStart"/>
      <w:r>
        <w:rPr>
          <w:b/>
          <w:bCs/>
        </w:rPr>
        <w:t>Detyrimi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treguar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kujdesin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duhur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mjekësor</w:t>
      </w:r>
      <w:proofErr w:type="spellEnd"/>
      <w:r>
        <w:t xml:space="preserve">, </w:t>
      </w:r>
      <w:proofErr w:type="spellStart"/>
      <w:r>
        <w:t>pra</w:t>
      </w:r>
      <w:proofErr w:type="spellEnd"/>
      <w:r>
        <w:t xml:space="preserve"> </w:t>
      </w:r>
      <w:proofErr w:type="spellStart"/>
      <w:r>
        <w:t>detyrimi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kujdesit</w:t>
      </w:r>
      <w:proofErr w:type="spellEnd"/>
      <w:r>
        <w:t xml:space="preserve"> </w:t>
      </w:r>
      <w:proofErr w:type="spellStart"/>
      <w:r>
        <w:t>shëndetësor</w:t>
      </w:r>
      <w:proofErr w:type="spellEnd"/>
      <w:r>
        <w:t xml:space="preserve"> </w:t>
      </w:r>
      <w:proofErr w:type="spellStart"/>
      <w:r>
        <w:t>përfshin</w:t>
      </w:r>
      <w:proofErr w:type="spellEnd"/>
      <w:r>
        <w:t xml:space="preserve"> </w:t>
      </w:r>
      <w:proofErr w:type="spellStart"/>
      <w:r>
        <w:t>diagnostikimin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mjekimin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sëmurit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standardeve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urdhrave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, </w:t>
      </w:r>
      <w:proofErr w:type="spellStart"/>
      <w:r>
        <w:t>mbështetur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përvojën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kualifikimin</w:t>
      </w:r>
      <w:proofErr w:type="spellEnd"/>
      <w:r>
        <w:t xml:space="preserve"> e </w:t>
      </w:r>
      <w:proofErr w:type="spellStart"/>
      <w:r>
        <w:t>mjekut</w:t>
      </w:r>
      <w:proofErr w:type="spellEnd"/>
      <w:r>
        <w:t xml:space="preserve"> (</w:t>
      </w:r>
      <w:proofErr w:type="spellStart"/>
      <w:r>
        <w:t>pra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mjeku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duhen</w:t>
      </w:r>
      <w:proofErr w:type="spellEnd"/>
      <w:r>
        <w:t xml:space="preserve"> </w:t>
      </w:r>
      <w:proofErr w:type="spellStart"/>
      <w:r>
        <w:t>kërkuar</w:t>
      </w:r>
      <w:proofErr w:type="spellEnd"/>
      <w:r>
        <w:t xml:space="preserve"> </w:t>
      </w:r>
      <w:proofErr w:type="spellStart"/>
      <w:r>
        <w:t>standardet</w:t>
      </w:r>
      <w:proofErr w:type="spellEnd"/>
      <w:r>
        <w:t xml:space="preserve"> e </w:t>
      </w:r>
      <w:proofErr w:type="spellStart"/>
      <w:r>
        <w:t>mjekësisë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ndërsa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specialist </w:t>
      </w:r>
      <w:proofErr w:type="spellStart"/>
      <w:r>
        <w:t>standardet</w:t>
      </w:r>
      <w:proofErr w:type="spellEnd"/>
      <w:r>
        <w:t xml:space="preserve"> e </w:t>
      </w:r>
      <w:proofErr w:type="spellStart"/>
      <w:r>
        <w:t>specialitetit</w:t>
      </w:r>
      <w:proofErr w:type="spellEnd"/>
      <w:r>
        <w:t>).</w:t>
      </w:r>
      <w:r>
        <w:br/>
      </w:r>
      <w:proofErr w:type="spellStart"/>
      <w:r>
        <w:rPr>
          <w:b/>
          <w:bCs/>
        </w:rPr>
        <w:t>Shkelja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detyrimit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mjekësor</w:t>
      </w:r>
      <w:proofErr w:type="spellEnd"/>
      <w:r>
        <w:t xml:space="preserve">.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provohet</w:t>
      </w:r>
      <w:proofErr w:type="spellEnd"/>
      <w:r>
        <w:t xml:space="preserve"> </w:t>
      </w:r>
      <w:proofErr w:type="spellStart"/>
      <w:r>
        <w:t>pakujdesia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konstatohet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shkelje</w:t>
      </w:r>
      <w:proofErr w:type="spellEnd"/>
      <w:r>
        <w:t xml:space="preserve"> e </w:t>
      </w:r>
      <w:proofErr w:type="spellStart"/>
      <w:r>
        <w:t>detyrimit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kujdesit</w:t>
      </w:r>
      <w:proofErr w:type="spellEnd"/>
      <w:r>
        <w:t xml:space="preserve"> </w:t>
      </w:r>
      <w:proofErr w:type="spellStart"/>
      <w:r>
        <w:t>mjekësor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standardeve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nevojshëm</w:t>
      </w:r>
      <w:proofErr w:type="spellEnd"/>
      <w:r>
        <w:t xml:space="preserve">. </w:t>
      </w:r>
      <w:proofErr w:type="spellStart"/>
      <w:r>
        <w:t>Shkelja</w:t>
      </w:r>
      <w:proofErr w:type="spellEnd"/>
      <w:r>
        <w:t xml:space="preserve"> </w:t>
      </w:r>
      <w:proofErr w:type="spellStart"/>
      <w:r>
        <w:t>lidhet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me </w:t>
      </w:r>
      <w:proofErr w:type="spellStart"/>
      <w:r>
        <w:t>veprimin</w:t>
      </w:r>
      <w:proofErr w:type="spellEnd"/>
      <w:r>
        <w:t xml:space="preserve"> e </w:t>
      </w:r>
      <w:proofErr w:type="spellStart"/>
      <w:r>
        <w:t>gabuar</w:t>
      </w:r>
      <w:proofErr w:type="spellEnd"/>
      <w:r>
        <w:t xml:space="preserve">, </w:t>
      </w:r>
      <w:proofErr w:type="spellStart"/>
      <w:r>
        <w:t>ashtu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me </w:t>
      </w:r>
      <w:proofErr w:type="spellStart"/>
      <w:r>
        <w:t>mosveprimin</w:t>
      </w:r>
      <w:proofErr w:type="spellEnd"/>
      <w:r>
        <w:t xml:space="preserve"> (</w:t>
      </w:r>
      <w:proofErr w:type="spellStart"/>
      <w:r>
        <w:t>kur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ishte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veprim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kërkuar</w:t>
      </w:r>
      <w:proofErr w:type="spellEnd"/>
      <w:r>
        <w:t xml:space="preserve">). </w:t>
      </w:r>
      <w:proofErr w:type="spellStart"/>
      <w:r>
        <w:t>Pra</w:t>
      </w:r>
      <w:proofErr w:type="spellEnd"/>
      <w:r>
        <w:t xml:space="preserve"> </w:t>
      </w:r>
      <w:proofErr w:type="spellStart"/>
      <w:r>
        <w:t>veprimet</w:t>
      </w:r>
      <w:proofErr w:type="spellEnd"/>
      <w:r>
        <w:t xml:space="preserve"> e </w:t>
      </w:r>
      <w:proofErr w:type="spellStart"/>
      <w:r>
        <w:t>mjekut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krahasim</w:t>
      </w:r>
      <w:proofErr w:type="spellEnd"/>
      <w:r>
        <w:t xml:space="preserve"> me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bënte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rrethanat</w:t>
      </w:r>
      <w:proofErr w:type="spellEnd"/>
      <w:r>
        <w:t xml:space="preserve"> e </w:t>
      </w:r>
      <w:proofErr w:type="spellStart"/>
      <w:r>
        <w:t>caktuara</w:t>
      </w:r>
      <w:proofErr w:type="spellEnd"/>
      <w:r>
        <w:t xml:space="preserve"> (</w:t>
      </w:r>
      <w:proofErr w:type="spellStart"/>
      <w:r>
        <w:t>sigurisht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kërkohet</w:t>
      </w:r>
      <w:proofErr w:type="spellEnd"/>
      <w:r>
        <w:t xml:space="preserve"> e </w:t>
      </w:r>
      <w:proofErr w:type="spellStart"/>
      <w:r>
        <w:t>njëjta</w:t>
      </w:r>
      <w:proofErr w:type="spellEnd"/>
      <w:r>
        <w:t xml:space="preserve"> </w:t>
      </w:r>
      <w:proofErr w:type="spellStart"/>
      <w:r>
        <w:t>gjë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zonë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largët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klinikë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>).</w:t>
      </w:r>
      <w:r>
        <w:br/>
      </w:r>
      <w:proofErr w:type="spellStart"/>
      <w:r>
        <w:rPr>
          <w:b/>
          <w:bCs/>
        </w:rPr>
        <w:t>Vërtetimi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pasojës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lidhja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shkak-pasojë</w:t>
      </w:r>
      <w:proofErr w:type="spellEnd"/>
      <w:r>
        <w:t> (</w:t>
      </w:r>
      <w:proofErr w:type="spellStart"/>
      <w:r>
        <w:t>pra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pasojën</w:t>
      </w:r>
      <w:proofErr w:type="spellEnd"/>
      <w:r>
        <w:t xml:space="preserve"> e ka </w:t>
      </w:r>
      <w:proofErr w:type="spellStart"/>
      <w:r>
        <w:t>shkaktuar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pakujdesia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>).</w:t>
      </w:r>
    </w:p>
    <w:p w14:paraId="5E6A1DE6" w14:textId="77777777" w:rsidR="002A3F77" w:rsidRPr="00D55EAE" w:rsidRDefault="002A3F77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EAE">
        <w:rPr>
          <w:rFonts w:ascii="Times New Roman" w:hAnsi="Times New Roman" w:cs="Times New Roman"/>
          <w:b/>
          <w:sz w:val="24"/>
          <w:szCs w:val="24"/>
        </w:rPr>
        <w:t xml:space="preserve">3.3.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Kujdesi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përdorimin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barnave</w:t>
      </w:r>
      <w:proofErr w:type="spellEnd"/>
    </w:p>
    <w:p w14:paraId="2809E6FC" w14:textId="77777777" w:rsidR="002A3F77" w:rsidRDefault="002A3F77" w:rsidP="00D0201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Personeli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infermieror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njohuri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medikamentet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veprimet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përdorimet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efektet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anësore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kujdesin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përdorimit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Personeli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përgatisë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përdore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medikamentet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prandaj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përgjegjësi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veprime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rëndisim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rregulla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duhen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ndjekur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përdorimin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duhur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medikamenteve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personeli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klientët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pacientët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EF10A4" w14:textId="5FD6B79F" w:rsidR="002A3F77" w:rsidRPr="00787EB9" w:rsidRDefault="002A3F77" w:rsidP="00D020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D55E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33" w:name="_Hlk181094445"/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Përdorni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medikamente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vetëm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nën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udhëzimin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mjekut</w:t>
      </w:r>
      <w:bookmarkEnd w:id="33"/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Merrni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medikamente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vetëm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përshkruar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këshilluar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një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afërm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një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apo,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dëgjuar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televizor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lexuar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informacione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revista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internet.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rastet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blini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OTC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merren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recetë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gjithsesi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kërkoni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këshilla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farmacisti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2. </w:t>
      </w:r>
      <w:bookmarkStart w:id="34" w:name="_Hlk181094478"/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Duhet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jeni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informuar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ndërgjegjshëm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kurën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që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bëni</w:t>
      </w:r>
      <w:bookmarkEnd w:id="34"/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hezitoni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kërkoni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mjekut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gjitha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informacionet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barnat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duhet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përfshi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efektet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anësore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mundësitë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ndërveprime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tjera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erboristerie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fitoterapeutikë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ushqime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arrini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kuptoni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shpjegimet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duhet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druheni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kërkoni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sqarime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thjeshta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farmacisti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miqtë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këshilltarët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drejta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kërkoni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ndihmën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tyre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3. </w:t>
      </w:r>
      <w:bookmarkStart w:id="35" w:name="_Hlk181094509"/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Flisni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hapur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lirshëm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mjekun</w:t>
      </w:r>
      <w:bookmarkEnd w:id="35"/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Kur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shkoni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duhet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merrni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listën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barnave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duke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përdorur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mundësisht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fletën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përshkruese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përfshi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udhëzuara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mjekë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tjerë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Vijeni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duke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përdorur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homeopatike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erboristerie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fitoterapeutike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integratorë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apo preparate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tjerë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blerë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dyqane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specializuara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informoheni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shtatzën</w:t>
      </w:r>
      <w:r w:rsidR="00A24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A24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me </w:t>
      </w:r>
      <w:proofErr w:type="spellStart"/>
      <w:r w:rsidR="00A24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fëmijë</w:t>
      </w:r>
      <w:proofErr w:type="spellEnd"/>
      <w:r w:rsidR="00A24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24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="00A24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24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gji</w:t>
      </w:r>
      <w:proofErr w:type="spellEnd"/>
      <w:r w:rsidR="00A24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24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 w:rsidR="00A24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24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mendoni</w:t>
      </w:r>
      <w:proofErr w:type="spellEnd"/>
      <w:r w:rsidR="00A24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shpejti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Informoheni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mjekun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jeni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alergjik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ndaj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ndonjë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medikamenti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rastet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shtrimit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spital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duhet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gjithmonë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mjekun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infermierët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alergjik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ndonjë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materiali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tjetër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shfaqur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intolerancë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ndonjë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ushqimi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Informoheni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mjekun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mbi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shqetësimet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shfaqura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gjatë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kurës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gjatë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kurës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shfaqen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shqetësime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cilat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vënë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lajmëroheni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menjëherë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t’iu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udhëzojë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duhet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silleni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6. </w:t>
      </w:r>
      <w:bookmarkStart w:id="36" w:name="_Hlk181094589"/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Respektoni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indikacionet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dhëna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nga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mjeku</w:t>
      </w:r>
      <w:bookmarkEnd w:id="36"/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Medikamenti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duhur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pacientit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duhur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dozën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duhur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momentin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duhur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Kontrolloni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gjithmonë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medikamenti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marrë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përshkruar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sasinë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përcaktuar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ngatërroni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barnat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sasinë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para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ndërmerrni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ndonjë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veprim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këshillohuni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mjekun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harroni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një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dyfishoni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sasinë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orarin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pasardhës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Shtoni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zvogëloni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dozën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barit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vetëm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këshillon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Bëni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kujdes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duhet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merni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shumë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një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medikament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përshkruar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shumë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sëmundje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ndryshme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drejtojuni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mjekut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farmacistit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problemet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mbajtjen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emrave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orareve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përdorimit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Kështu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farmacisti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t’ju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ndihmojë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duke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shkruar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kapakun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çdo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përdorimin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orarin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duhur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përfshi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një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përsëritje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gjitha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udhëzimeve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lidhje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kurën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8. Mos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ndërhyni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recetën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mjekut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apo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kurën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këshilluar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duke 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bazuar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mendimin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apo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eksperiencën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tuaj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Gjatë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shtrimit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spital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duhet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patjetër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mjekun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infermierin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çfarë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medikamentësh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përdorni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evituar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reaksione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përdorni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barnat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sjellë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shtëpia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eshte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mjekut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duhet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rikonfirmojë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zëvendësojë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ndryshojë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kurën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9. </w:t>
      </w:r>
      <w:bookmarkStart w:id="37" w:name="_Hlk181094666"/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Mbajini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medikamentet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mënyrë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sigurtë</w:t>
      </w:r>
      <w:bookmarkEnd w:id="37"/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shtëpi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konservoni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medikamentet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një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dritës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kërkohet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frigorifer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vëmendjes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fëmijëve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Largojini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ndajini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dukshme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barnat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ambalazh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përafërt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ngatërrohen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lehtë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Barnat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fëmijë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ndajini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rritur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Mos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blisterat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tabletat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vetmuara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flakonet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hapura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përshtatshme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ambalazhet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vetjake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origjinale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fletët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përshkruese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përkatëse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brenda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kolirët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përdorim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shurupët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solucionet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flakonë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monodozë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nevojshme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shënohet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ambalazh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dita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hapjes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dita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përdorimit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fundit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Para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përdorni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një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pranishëm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minifarmacinë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shtëpisë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kontrolloni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skadencën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ruajtur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mënyrën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duhur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ndryshime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mundshme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erës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ngjyrës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Nuk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duhet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vendosni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barnat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makinë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sidomos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gjatë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verës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ekspozuar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diell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Gjatë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verës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duhet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udhëtoni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qoftë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gjatë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lëvizjeve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shkurtra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transportoni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barnat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nevojë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një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temperaturë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caktuar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ruajtjeje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termusa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specifikë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udhëtoni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avion,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gjithmonë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çantën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dorës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10. </w:t>
      </w:r>
      <w:bookmarkStart w:id="38" w:name="_Hlk181094687"/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kujdeseni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dikë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sëmurë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mos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hezitoni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kërkoni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ndihmë</w:t>
      </w:r>
      <w:bookmarkEnd w:id="38"/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kujdeseni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shtëpi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dikë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sëmurë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tregoni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shumë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kujdes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barnat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duhet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merrni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duke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ndjekur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rigorozitet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çdo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udhëzim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dhënë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vështirësi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paqartësi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duhet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bisedoni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afërmit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mjekun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shpejt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45E14CE" w14:textId="77777777" w:rsidR="002A3F77" w:rsidRPr="00D55EAE" w:rsidRDefault="002A3F77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EAE">
        <w:rPr>
          <w:rFonts w:ascii="Times New Roman" w:hAnsi="Times New Roman" w:cs="Times New Roman"/>
          <w:b/>
          <w:sz w:val="24"/>
          <w:szCs w:val="24"/>
        </w:rPr>
        <w:t xml:space="preserve">4.4.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Gabimet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rrezikshme</w:t>
      </w:r>
      <w:proofErr w:type="spellEnd"/>
      <w:r w:rsidRPr="00D55EAE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D55EAE">
        <w:rPr>
          <w:rFonts w:ascii="Times New Roman" w:hAnsi="Times New Roman" w:cs="Times New Roman"/>
          <w:b/>
          <w:sz w:val="24"/>
          <w:szCs w:val="24"/>
        </w:rPr>
        <w:t>barnat</w:t>
      </w:r>
      <w:proofErr w:type="spellEnd"/>
    </w:p>
    <w:p w14:paraId="385109A3" w14:textId="77777777" w:rsidR="002A3F77" w:rsidRDefault="002A3F77" w:rsidP="00D0201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Ekspertët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amerikanë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shpjegojnë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rrezikshme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kombinimet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barnave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moskontrollimin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etiketave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emrave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), pa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lënë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anash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gabimet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tjera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zakonshme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barna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reduktuar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rrezikun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ekspertët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pajtohen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shumtën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rasteve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thelbësore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përdoret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mendimi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praktik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bëhen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pyetjet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duhura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mjekun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farmacistin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7EB9426" w14:textId="77777777" w:rsidR="002A3F77" w:rsidRDefault="002A3F77" w:rsidP="00D0201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Gabimet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rrezikshme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marrjen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barnave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39F38CA" w14:textId="77777777" w:rsidR="002A3F77" w:rsidRDefault="002A3F77" w:rsidP="00D02014">
      <w:pPr>
        <w:pStyle w:val="ListParagraph"/>
        <w:numPr>
          <w:ilvl w:val="0"/>
          <w:numId w:val="34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9" w:name="_Hlk181100446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Kombinimi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barnave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bashkëveprojnë</w:t>
      </w:r>
      <w:proofErr w:type="spellEnd"/>
    </w:p>
    <w:bookmarkEnd w:id="39"/>
    <w:p w14:paraId="4E52860F" w14:textId="77777777" w:rsidR="002A3F77" w:rsidRDefault="002A3F77" w:rsidP="00D0201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alibri"/>
          <w:b/>
          <w:bCs/>
          <w:noProof/>
          <w:color w:val="000000"/>
        </w:rPr>
        <w:drawing>
          <wp:inline distT="0" distB="0" distL="0" distR="0" wp14:anchorId="059160DB" wp14:editId="353D6E54">
            <wp:extent cx="2619370" cy="1743075"/>
            <wp:effectExtent l="0" t="0" r="9525" b="9525"/>
            <wp:docPr id="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\AppData\Local\Microsoft\Windows\INetCache\Content.MSO\CB78E5F8.tm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DBDC6" w14:textId="77777777" w:rsidR="002A3F77" w:rsidRDefault="002A3F77" w:rsidP="00D0201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rëndisim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kombinime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rrezikshme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barnave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njëra-tjetrën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studimeve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realizuara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9623FB" w14:textId="77777777" w:rsidR="002A3F77" w:rsidRDefault="002A3F77" w:rsidP="00D0201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Antidepresivët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metadoni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bashku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problem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serioz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Dr. Russell Jenkins,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anëtare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bordit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drejtuesve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Institutit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Praktikë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Mjekuese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(ISMP).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rritë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veprimin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tjerëve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47EF1FDC" w14:textId="77777777" w:rsidR="002A3F77" w:rsidRDefault="002A3F77" w:rsidP="00D0201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Qetësuesit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dhimbjeve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aditivët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ashtu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problem,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çfarë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mbikëqyrjen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barnave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ushqimeve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ajo.</w:t>
      </w:r>
    </w:p>
    <w:p w14:paraId="3BA6264B" w14:textId="77777777" w:rsidR="002A3F77" w:rsidRDefault="002A3F77" w:rsidP="00D0201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Shumica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antibiotikëve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reduktojnë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efektivitetin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kontraceptivëve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oral”,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Matthew Grissinger,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farmacist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edukativ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ISMP.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Përdorni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mbrojte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mbështetëse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(p.sh.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prezervativë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kontraceptivëve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terapi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antibiotikë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7017F03F" w14:textId="77777777" w:rsidR="002A3F77" w:rsidRDefault="002A3F77" w:rsidP="00D0201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Holluesi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gjakut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varfarin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merret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njerëzit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trombozë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dëmtime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valvulat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zemrës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kombinohet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ginseng. Nuk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përdoret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aspirin.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përforcues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varfarinën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rritë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shanset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gjakderdhje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brendshme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gjakderdhje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jashtme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gjaku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mpikset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vërtetë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lëndë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kufizuara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merret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varfarin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689B65" w14:textId="77777777" w:rsidR="002A3F77" w:rsidRDefault="002A3F77" w:rsidP="00D0201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Nëse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pacienti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shtypje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gjakut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terapi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tensionin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dekongjestiv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oral, para se ai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konsultohet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farmacistin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mjekun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Preparatet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lirojnë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zëniet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hundëve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grykës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rritin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presionin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1E4AEF" w14:textId="77777777" w:rsidR="002A3F77" w:rsidRDefault="002A3F77" w:rsidP="00D02014">
      <w:pPr>
        <w:pStyle w:val="NormalWeb"/>
        <w:numPr>
          <w:ilvl w:val="0"/>
          <w:numId w:val="34"/>
        </w:numPr>
        <w:spacing w:before="0" w:after="0"/>
        <w:jc w:val="both"/>
        <w:rPr>
          <w:rStyle w:val="Strong"/>
          <w:b w:val="0"/>
          <w:bCs w:val="0"/>
          <w:color w:val="000000"/>
        </w:rPr>
      </w:pPr>
      <w:bookmarkStart w:id="40" w:name="_Hlk181100492"/>
      <w:proofErr w:type="spellStart"/>
      <w:r>
        <w:rPr>
          <w:rStyle w:val="Strong"/>
          <w:color w:val="000000"/>
        </w:rPr>
        <w:t>Kombinimi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i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barnave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dhe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alkoolit</w:t>
      </w:r>
      <w:proofErr w:type="spellEnd"/>
    </w:p>
    <w:bookmarkEnd w:id="40"/>
    <w:p w14:paraId="762D731C" w14:textId="77777777" w:rsidR="002A3F77" w:rsidRDefault="002A3F77" w:rsidP="00D02014">
      <w:pPr>
        <w:pStyle w:val="NormalWeb"/>
        <w:spacing w:before="0" w:after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0BE4BE8" wp14:editId="6F72D061">
            <wp:extent cx="2847970" cy="16002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\AppData\Local\Microsoft\Windows\INetCache\Content.MSO\F05C9D72.tm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5F388" w14:textId="3FAE4546" w:rsidR="002A3F77" w:rsidRDefault="002A3F77" w:rsidP="00D02014">
      <w:pPr>
        <w:pStyle w:val="NormalWeb"/>
        <w:jc w:val="both"/>
        <w:rPr>
          <w:color w:val="000000"/>
        </w:rPr>
      </w:pPr>
      <w:r>
        <w:rPr>
          <w:color w:val="000000"/>
        </w:rPr>
        <w:t>“</w:t>
      </w:r>
      <w:proofErr w:type="spellStart"/>
      <w:r>
        <w:rPr>
          <w:color w:val="000000"/>
        </w:rPr>
        <w:t>Përshkrimi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ilaçeve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dhimbje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atyre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anksiolitike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valiumi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diazepami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alprazolami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rritura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kombinohen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alkool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thotë</w:t>
      </w:r>
      <w:proofErr w:type="spellEnd"/>
      <w:r>
        <w:rPr>
          <w:color w:val="000000"/>
        </w:rPr>
        <w:t xml:space="preserve"> Grissinger. “Nuk do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vigjilent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vëmendshëm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kohë</w:t>
      </w:r>
      <w:proofErr w:type="spellEnd"/>
      <w:r>
        <w:rPr>
          <w:color w:val="000000"/>
        </w:rPr>
        <w:t xml:space="preserve">. Mos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kombinoni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bashku</w:t>
      </w:r>
      <w:proofErr w:type="spellEnd"/>
      <w:r>
        <w:rPr>
          <w:color w:val="000000"/>
        </w:rPr>
        <w:t xml:space="preserve">”. Bar </w:t>
      </w:r>
      <w:proofErr w:type="spellStart"/>
      <w:r>
        <w:rPr>
          <w:color w:val="000000"/>
        </w:rPr>
        <w:t>tjetër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kombinohet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alkool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acetaminofeni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kombinimi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dëmtojë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mëlçinë</w:t>
      </w:r>
      <w:proofErr w:type="spellEnd"/>
      <w:r>
        <w:rPr>
          <w:color w:val="000000"/>
        </w:rPr>
        <w:t>.</w:t>
      </w:r>
    </w:p>
    <w:p w14:paraId="217C73B6" w14:textId="77777777" w:rsidR="002A3F77" w:rsidRDefault="002A3F77" w:rsidP="00D02014">
      <w:pPr>
        <w:pStyle w:val="NormalWeb"/>
        <w:jc w:val="both"/>
        <w:rPr>
          <w:color w:val="000000"/>
        </w:rPr>
      </w:pPr>
      <w:proofErr w:type="spellStart"/>
      <w:r>
        <w:rPr>
          <w:color w:val="000000"/>
        </w:rPr>
        <w:t>Preparatet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antihistaminikë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përdoren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kollitje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ftohje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përzihen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alkool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sedativ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vërejtje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zbatohet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substancat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narkotike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dhembjes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gjithashtu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transmeton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Telegrafi</w:t>
      </w:r>
      <w:proofErr w:type="spellEnd"/>
      <w:r>
        <w:rPr>
          <w:color w:val="000000"/>
        </w:rPr>
        <w:t>.</w:t>
      </w:r>
    </w:p>
    <w:p w14:paraId="3E6FD5A6" w14:textId="77777777" w:rsidR="002A3F77" w:rsidRDefault="002A3F77" w:rsidP="00D02014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“Keni </w:t>
      </w:r>
      <w:proofErr w:type="spellStart"/>
      <w:r>
        <w:rPr>
          <w:color w:val="000000"/>
        </w:rPr>
        <w:t>kujdes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përzieni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alkoolin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antibiotikë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thotë</w:t>
      </w:r>
      <w:proofErr w:type="spellEnd"/>
      <w:r>
        <w:rPr>
          <w:color w:val="000000"/>
        </w:rPr>
        <w:t xml:space="preserve"> Jenkins. </w:t>
      </w:r>
      <w:proofErr w:type="spellStart"/>
      <w:r>
        <w:rPr>
          <w:color w:val="000000"/>
        </w:rPr>
        <w:t>Interakcionet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kryesore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antibiotik-alkool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janë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metronidazolin</w:t>
      </w:r>
      <w:proofErr w:type="spellEnd"/>
      <w:r>
        <w:rPr>
          <w:color w:val="000000"/>
        </w:rPr>
        <w:t xml:space="preserve"> (Flagyl)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barnat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grup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sulfonik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sulfonamidet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shembull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këtyre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barnave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janë</w:t>
      </w:r>
      <w:proofErr w:type="spellEnd"/>
      <w:r>
        <w:rPr>
          <w:color w:val="000000"/>
        </w:rPr>
        <w:t xml:space="preserve"> Bactrim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Lidaprim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Përzierja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metronidazolit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alkool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shkaktojë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efektesh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anësore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nauze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vjellje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temperaturë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dhimbje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dhimbje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stomak</w:t>
      </w:r>
      <w:proofErr w:type="spellEnd"/>
      <w:r>
        <w:rPr>
          <w:color w:val="000000"/>
        </w:rPr>
        <w:t>.</w:t>
      </w:r>
    </w:p>
    <w:p w14:paraId="6364148C" w14:textId="77777777" w:rsidR="002A3F77" w:rsidRDefault="002A3F77" w:rsidP="00D02014">
      <w:pPr>
        <w:pStyle w:val="NormalWeb"/>
        <w:numPr>
          <w:ilvl w:val="0"/>
          <w:numId w:val="34"/>
        </w:numPr>
        <w:spacing w:before="0" w:after="0"/>
        <w:jc w:val="both"/>
        <w:rPr>
          <w:rStyle w:val="Strong"/>
          <w:color w:val="000000"/>
        </w:rPr>
      </w:pPr>
      <w:bookmarkStart w:id="41" w:name="_Hlk181100536"/>
      <w:proofErr w:type="spellStart"/>
      <w:r>
        <w:rPr>
          <w:rStyle w:val="Strong"/>
          <w:color w:val="000000"/>
        </w:rPr>
        <w:t>Dalja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nga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zyra</w:t>
      </w:r>
      <w:proofErr w:type="spellEnd"/>
      <w:r>
        <w:rPr>
          <w:rStyle w:val="Strong"/>
          <w:color w:val="000000"/>
        </w:rPr>
        <w:t xml:space="preserve"> e </w:t>
      </w:r>
      <w:proofErr w:type="spellStart"/>
      <w:r>
        <w:rPr>
          <w:rStyle w:val="Strong"/>
          <w:color w:val="000000"/>
        </w:rPr>
        <w:t>mjekut</w:t>
      </w:r>
      <w:proofErr w:type="spellEnd"/>
      <w:r>
        <w:rPr>
          <w:rStyle w:val="Strong"/>
          <w:color w:val="000000"/>
        </w:rPr>
        <w:t xml:space="preserve"> pa </w:t>
      </w:r>
      <w:proofErr w:type="spellStart"/>
      <w:r>
        <w:rPr>
          <w:rStyle w:val="Strong"/>
          <w:color w:val="000000"/>
        </w:rPr>
        <w:t>informata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të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mjaftueshme</w:t>
      </w:r>
      <w:proofErr w:type="spellEnd"/>
    </w:p>
    <w:bookmarkEnd w:id="41"/>
    <w:p w14:paraId="1175377F" w14:textId="77777777" w:rsidR="002A3F77" w:rsidRDefault="002A3F77" w:rsidP="00D02014">
      <w:pPr>
        <w:pStyle w:val="NormalWeb"/>
        <w:spacing w:before="0" w:after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22B115EC" wp14:editId="7EA2BBCC">
            <wp:extent cx="2609854" cy="1752604"/>
            <wp:effectExtent l="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aksina e COVID-19 në start… - Nga Dr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EC78C" w14:textId="77777777" w:rsidR="002A3F77" w:rsidRDefault="002A3F77" w:rsidP="00D02014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Kur del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dhoma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mjekut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pacienti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emrin</w:t>
      </w:r>
      <w:proofErr w:type="spellEnd"/>
      <w:r>
        <w:rPr>
          <w:color w:val="000000"/>
        </w:rPr>
        <w:t xml:space="preserve"> e barit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çfarë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ai. Ai </w:t>
      </w:r>
      <w:proofErr w:type="spellStart"/>
      <w:r>
        <w:rPr>
          <w:color w:val="000000"/>
        </w:rPr>
        <w:t>duhet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merret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po </w:t>
      </w:r>
      <w:proofErr w:type="spellStart"/>
      <w:r>
        <w:rPr>
          <w:color w:val="000000"/>
        </w:rPr>
        <w:t>ashtu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edhe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reagojë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Mjeku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duhet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japë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pacientit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instruksione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shkruar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dhomën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mjekut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pacientët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mendojnë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vetëm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rreth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tretën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gjithë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çfarë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mjeku</w:t>
      </w:r>
      <w:proofErr w:type="spellEnd"/>
      <w:r>
        <w:rPr>
          <w:color w:val="000000"/>
        </w:rPr>
        <w:t>.</w:t>
      </w:r>
    </w:p>
    <w:p w14:paraId="759A197A" w14:textId="77777777" w:rsidR="002A3F77" w:rsidRDefault="002A3F77" w:rsidP="00D02014">
      <w:pPr>
        <w:pStyle w:val="NormalWeb"/>
        <w:numPr>
          <w:ilvl w:val="0"/>
          <w:numId w:val="34"/>
        </w:numPr>
        <w:spacing w:before="0" w:after="0"/>
        <w:jc w:val="both"/>
        <w:rPr>
          <w:rStyle w:val="Strong"/>
          <w:color w:val="000000"/>
        </w:rPr>
      </w:pPr>
      <w:proofErr w:type="spellStart"/>
      <w:r>
        <w:rPr>
          <w:rStyle w:val="Strong"/>
          <w:color w:val="000000"/>
        </w:rPr>
        <w:t>Ilaçi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i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gabuar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i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dhënë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në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farmaci</w:t>
      </w:r>
      <w:proofErr w:type="spellEnd"/>
    </w:p>
    <w:p w14:paraId="33D0526F" w14:textId="77777777" w:rsidR="002A3F77" w:rsidRDefault="002A3F77" w:rsidP="00D02014">
      <w:pPr>
        <w:pStyle w:val="NormalWeb"/>
        <w:spacing w:before="0" w:after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40B82BC" wp14:editId="08A3496E">
            <wp:extent cx="2619370" cy="17430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\AppData\Local\Microsoft\Windows\INetCache\Content.MSO\EE50C1A8.tmp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74291" w14:textId="77777777" w:rsidR="002A3F77" w:rsidRDefault="002A3F77" w:rsidP="00D02014">
      <w:pPr>
        <w:pStyle w:val="NormalWeb"/>
        <w:jc w:val="both"/>
        <w:rPr>
          <w:color w:val="000000"/>
        </w:rPr>
      </w:pPr>
      <w:proofErr w:type="spellStart"/>
      <w:r>
        <w:rPr>
          <w:color w:val="000000"/>
        </w:rPr>
        <w:t>Këtu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gjithmonë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pacientit</w:t>
      </w:r>
      <w:proofErr w:type="spellEnd"/>
      <w:r>
        <w:rPr>
          <w:color w:val="000000"/>
        </w:rPr>
        <w:t xml:space="preserve">, por ai </w:t>
      </w:r>
      <w:proofErr w:type="spellStart"/>
      <w:r>
        <w:rPr>
          <w:color w:val="000000"/>
        </w:rPr>
        <w:t>mund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bëjë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mjaft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zvogëluar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rrezikun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këtij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gabimi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ndodh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kjo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Farmacisti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lexojë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shkrimin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doktorit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ndodh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shpeshherë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</w:t>
      </w:r>
      <w:proofErr w:type="spellEnd"/>
      <w:r>
        <w:rPr>
          <w:color w:val="000000"/>
        </w:rPr>
        <w:t xml:space="preserve"> ne.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rregulluar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këtë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mjeku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shënojë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poshtë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fund </w:t>
      </w:r>
      <w:proofErr w:type="spellStart"/>
      <w:r>
        <w:rPr>
          <w:color w:val="000000"/>
        </w:rPr>
        <w:t>recetës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çfarë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ilaçi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mënyrë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nëse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tingëllon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përafërt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emër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përafërt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farmacisti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gjendje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dyfish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kontrollojë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ilaçin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duhur</w:t>
      </w:r>
      <w:proofErr w:type="spellEnd"/>
      <w:r>
        <w:rPr>
          <w:color w:val="000000"/>
        </w:rPr>
        <w:t xml:space="preserve"> duke </w:t>
      </w:r>
      <w:proofErr w:type="spellStart"/>
      <w:r>
        <w:rPr>
          <w:color w:val="000000"/>
        </w:rPr>
        <w:t>kuptuar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qëllimin</w:t>
      </w:r>
      <w:proofErr w:type="spellEnd"/>
      <w:r>
        <w:rPr>
          <w:color w:val="000000"/>
        </w:rPr>
        <w:t xml:space="preserve"> e barit.</w:t>
      </w:r>
    </w:p>
    <w:p w14:paraId="7DC19122" w14:textId="77777777" w:rsidR="002A3F77" w:rsidRDefault="002A3F77" w:rsidP="00D02014">
      <w:pPr>
        <w:pStyle w:val="NormalWeb"/>
        <w:jc w:val="both"/>
        <w:rPr>
          <w:color w:val="000000"/>
        </w:rPr>
      </w:pPr>
      <w:proofErr w:type="spellStart"/>
      <w:r>
        <w:rPr>
          <w:color w:val="000000"/>
        </w:rPr>
        <w:t>Pacienti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gjithmonë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kontrollojë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barin</w:t>
      </w:r>
      <w:proofErr w:type="spellEnd"/>
      <w:r>
        <w:rPr>
          <w:color w:val="000000"/>
        </w:rPr>
        <w:t xml:space="preserve"> para se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ikë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farmacia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qenë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sigurt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sigurt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barit. </w:t>
      </w:r>
      <w:proofErr w:type="spellStart"/>
      <w:r>
        <w:rPr>
          <w:color w:val="000000"/>
        </w:rPr>
        <w:t>Nëse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pacienti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vazhdim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dozës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duhet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hapë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shishen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përpara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farmacistit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sigurt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tabletat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njëjtat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Nëse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janë</w:t>
      </w:r>
      <w:proofErr w:type="spellEnd"/>
      <w:r>
        <w:rPr>
          <w:color w:val="000000"/>
        </w:rPr>
        <w:t xml:space="preserve">, do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pyesë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përgjigjen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shmangë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gabimin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mundshëm</w:t>
      </w:r>
      <w:proofErr w:type="spellEnd"/>
      <w:r>
        <w:rPr>
          <w:color w:val="000000"/>
        </w:rPr>
        <w:t xml:space="preserve">. Ata </w:t>
      </w:r>
      <w:proofErr w:type="spellStart"/>
      <w:r>
        <w:rPr>
          <w:color w:val="000000"/>
        </w:rPr>
        <w:t>mund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njëjtë</w:t>
      </w:r>
      <w:proofErr w:type="spellEnd"/>
      <w:r>
        <w:rPr>
          <w:color w:val="000000"/>
        </w:rPr>
        <w:t xml:space="preserve">, por </w:t>
      </w:r>
      <w:proofErr w:type="spellStart"/>
      <w:r>
        <w:rPr>
          <w:color w:val="000000"/>
        </w:rPr>
        <w:t>edhe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ndryshëm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ndryshojnë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prodhuesit</w:t>
      </w:r>
      <w:proofErr w:type="spellEnd"/>
      <w:r>
        <w:rPr>
          <w:color w:val="000000"/>
        </w:rPr>
        <w:t xml:space="preserve"> duke </w:t>
      </w:r>
      <w:proofErr w:type="spellStart"/>
      <w:r>
        <w:rPr>
          <w:color w:val="000000"/>
        </w:rPr>
        <w:t>iu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dhënë</w:t>
      </w:r>
      <w:proofErr w:type="spellEnd"/>
      <w:r>
        <w:rPr>
          <w:color w:val="000000"/>
        </w:rPr>
        <w:t xml:space="preserve"> forma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ngjyra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ndryshme</w:t>
      </w:r>
      <w:proofErr w:type="spellEnd"/>
      <w:r>
        <w:rPr>
          <w:color w:val="000000"/>
        </w:rPr>
        <w:t xml:space="preserve">, por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verifikohet</w:t>
      </w:r>
      <w:proofErr w:type="spellEnd"/>
      <w:r>
        <w:rPr>
          <w:color w:val="000000"/>
        </w:rPr>
        <w:t>.</w:t>
      </w:r>
    </w:p>
    <w:p w14:paraId="05E9CB1A" w14:textId="77777777" w:rsidR="002A3F77" w:rsidRDefault="002A3F77" w:rsidP="00D02014">
      <w:pPr>
        <w:pStyle w:val="NormalWeb"/>
        <w:numPr>
          <w:ilvl w:val="0"/>
          <w:numId w:val="34"/>
        </w:numPr>
        <w:spacing w:before="0" w:after="0"/>
        <w:jc w:val="both"/>
        <w:rPr>
          <w:rStyle w:val="Strong"/>
          <w:color w:val="000000"/>
        </w:rPr>
      </w:pPr>
      <w:bookmarkStart w:id="42" w:name="_Hlk181100612"/>
      <w:proofErr w:type="spellStart"/>
      <w:r>
        <w:rPr>
          <w:rStyle w:val="Strong"/>
          <w:color w:val="000000"/>
        </w:rPr>
        <w:t>Përdorimi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i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shumëfishtë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i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farmacive</w:t>
      </w:r>
      <w:proofErr w:type="spellEnd"/>
    </w:p>
    <w:bookmarkEnd w:id="42"/>
    <w:p w14:paraId="752160C2" w14:textId="77777777" w:rsidR="002A3F77" w:rsidRDefault="002A3F77" w:rsidP="00D02014">
      <w:pPr>
        <w:pStyle w:val="NormalWeb"/>
        <w:spacing w:before="0" w:after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7B44C059" wp14:editId="179409CD">
            <wp:extent cx="2619370" cy="17430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rmacitë tona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9FB26" w14:textId="77777777" w:rsidR="002A3F77" w:rsidRDefault="002A3F77" w:rsidP="00D02014">
      <w:pPr>
        <w:pStyle w:val="NormalWeb"/>
        <w:jc w:val="both"/>
        <w:rPr>
          <w:color w:val="000000"/>
        </w:rPr>
      </w:pPr>
      <w:proofErr w:type="spellStart"/>
      <w:r>
        <w:rPr>
          <w:color w:val="000000"/>
        </w:rPr>
        <w:t>Nëse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pacienti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shkon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farmaci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ndryshme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analizojnë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reaksionet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barnave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do ta </w:t>
      </w:r>
      <w:proofErr w:type="spellStart"/>
      <w:r>
        <w:rPr>
          <w:color w:val="000000"/>
        </w:rPr>
        <w:t>kenë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listën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komplete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medikamenteve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pacienti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përdorë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përderisa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farmaci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vetme</w:t>
      </w:r>
      <w:proofErr w:type="spellEnd"/>
      <w:r>
        <w:rPr>
          <w:color w:val="000000"/>
        </w:rPr>
        <w:t xml:space="preserve"> ka </w:t>
      </w:r>
      <w:proofErr w:type="spellStart"/>
      <w:r>
        <w:rPr>
          <w:color w:val="000000"/>
        </w:rPr>
        <w:t>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shumë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ruajë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dhënat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kompjuterin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saj</w:t>
      </w:r>
      <w:proofErr w:type="spellEnd"/>
      <w:r>
        <w:rPr>
          <w:color w:val="000000"/>
        </w:rPr>
        <w:t>.</w:t>
      </w:r>
    </w:p>
    <w:p w14:paraId="7474A044" w14:textId="77777777" w:rsidR="002A3F77" w:rsidRDefault="002A3F77" w:rsidP="00D02014">
      <w:pPr>
        <w:pStyle w:val="NormalWeb"/>
        <w:jc w:val="both"/>
        <w:rPr>
          <w:color w:val="000000"/>
        </w:rPr>
      </w:pPr>
      <w:r>
        <w:rPr>
          <w:color w:val="000000"/>
        </w:rPr>
        <w:lastRenderedPageBreak/>
        <w:t xml:space="preserve">Por </w:t>
      </w:r>
      <w:proofErr w:type="spellStart"/>
      <w:r>
        <w:rPr>
          <w:color w:val="000000"/>
        </w:rPr>
        <w:t>nëse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pacienti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insiston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përdorimin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shumë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farmacive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shkak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lehtësimeve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kursimit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çmim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duhet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tregohet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lista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çdo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ilaçi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merr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Nëse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vizitohet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profesionist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tjetër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shëndetësore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shembull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dermatolog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krahas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mjekut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personal 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duhet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pyesin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pacientin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çfarë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barnash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tjera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merr</w:t>
      </w:r>
      <w:proofErr w:type="spellEnd"/>
      <w:r>
        <w:rPr>
          <w:color w:val="000000"/>
        </w:rPr>
        <w:t xml:space="preserve"> para se </w:t>
      </w:r>
      <w:proofErr w:type="spellStart"/>
      <w:r>
        <w:rPr>
          <w:color w:val="000000"/>
        </w:rPr>
        <w:t>t’i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përshkruajë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tjetër</w:t>
      </w:r>
      <w:proofErr w:type="spellEnd"/>
      <w:r>
        <w:rPr>
          <w:color w:val="000000"/>
        </w:rPr>
        <w:t>.</w:t>
      </w:r>
    </w:p>
    <w:p w14:paraId="39354B23" w14:textId="77777777" w:rsidR="002A3F77" w:rsidRDefault="002A3F77" w:rsidP="00D02014">
      <w:pPr>
        <w:pStyle w:val="NormalWeb"/>
        <w:jc w:val="both"/>
        <w:rPr>
          <w:color w:val="000000"/>
        </w:rPr>
      </w:pPr>
      <w:proofErr w:type="spellStart"/>
      <w:r>
        <w:rPr>
          <w:color w:val="000000"/>
        </w:rPr>
        <w:t>Prandaj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pacienti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barnat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cilat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përdor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bërë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dije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mjeku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tepër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secili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ketë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vete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listën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medikamenteve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dozave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përdor</w:t>
      </w:r>
      <w:proofErr w:type="spellEnd"/>
      <w:r>
        <w:rPr>
          <w:color w:val="000000"/>
        </w:rPr>
        <w:t>.</w:t>
      </w:r>
    </w:p>
    <w:p w14:paraId="4C905010" w14:textId="77777777" w:rsidR="002A3F77" w:rsidRDefault="002A3F77" w:rsidP="00D02014">
      <w:pPr>
        <w:pStyle w:val="NormalWeb"/>
        <w:numPr>
          <w:ilvl w:val="0"/>
          <w:numId w:val="34"/>
        </w:numPr>
        <w:spacing w:before="0" w:after="0"/>
        <w:jc w:val="both"/>
        <w:rPr>
          <w:rStyle w:val="Strong"/>
          <w:color w:val="000000"/>
        </w:rPr>
      </w:pPr>
      <w:r>
        <w:rPr>
          <w:rStyle w:val="Strong"/>
          <w:color w:val="000000"/>
        </w:rPr>
        <w:t xml:space="preserve">Mos </w:t>
      </w:r>
      <w:proofErr w:type="spellStart"/>
      <w:r>
        <w:rPr>
          <w:rStyle w:val="Strong"/>
          <w:color w:val="000000"/>
        </w:rPr>
        <w:t>marrja</w:t>
      </w:r>
      <w:proofErr w:type="spellEnd"/>
      <w:r>
        <w:rPr>
          <w:rStyle w:val="Strong"/>
          <w:color w:val="000000"/>
        </w:rPr>
        <w:t xml:space="preserve"> e </w:t>
      </w:r>
      <w:proofErr w:type="spellStart"/>
      <w:r>
        <w:rPr>
          <w:rStyle w:val="Strong"/>
          <w:color w:val="000000"/>
        </w:rPr>
        <w:t>barnave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sipas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udhëzimit</w:t>
      </w:r>
      <w:proofErr w:type="spellEnd"/>
    </w:p>
    <w:p w14:paraId="575C4130" w14:textId="77777777" w:rsidR="002A3F77" w:rsidRDefault="002A3F77" w:rsidP="00D02014">
      <w:pPr>
        <w:pStyle w:val="NormalWeb"/>
        <w:spacing w:before="0" w:after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2548AD81" wp14:editId="7034F1E5">
            <wp:extent cx="2619370" cy="17430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armaci da tenere a portata di mano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DC44E" w14:textId="77777777" w:rsidR="002A3F77" w:rsidRDefault="002A3F77" w:rsidP="00D02014">
      <w:pPr>
        <w:pStyle w:val="NormalWeb"/>
        <w:jc w:val="both"/>
        <w:rPr>
          <w:color w:val="000000"/>
        </w:rPr>
      </w:pPr>
      <w:proofErr w:type="spellStart"/>
      <w:r>
        <w:rPr>
          <w:color w:val="000000"/>
        </w:rPr>
        <w:t>Pëlqimi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barnave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problem </w:t>
      </w:r>
      <w:proofErr w:type="spellStart"/>
      <w:r>
        <w:rPr>
          <w:color w:val="000000"/>
        </w:rPr>
        <w:t>shumë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madh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veçanërisht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moshë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shtyrë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shumë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treta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njerëzve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moshuar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marrin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ilaçet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sipas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udhëzimeve</w:t>
      </w:r>
      <w:proofErr w:type="spellEnd"/>
      <w:r>
        <w:rPr>
          <w:color w:val="000000"/>
        </w:rPr>
        <w:t xml:space="preserve">. Mund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kjo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lidhur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çmimin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thjesht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harresë</w:t>
      </w:r>
      <w:proofErr w:type="spellEnd"/>
      <w:r>
        <w:rPr>
          <w:color w:val="000000"/>
        </w:rPr>
        <w:t>.</w:t>
      </w:r>
    </w:p>
    <w:p w14:paraId="21A08D19" w14:textId="77777777" w:rsidR="002A3F77" w:rsidRDefault="002A3F77" w:rsidP="00D02014">
      <w:pPr>
        <w:pStyle w:val="NormalWeb"/>
        <w:jc w:val="both"/>
        <w:rPr>
          <w:color w:val="000000"/>
        </w:rPr>
      </w:pPr>
      <w:proofErr w:type="spellStart"/>
      <w:r>
        <w:rPr>
          <w:color w:val="000000"/>
        </w:rPr>
        <w:t>Çfarë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bërë</w:t>
      </w:r>
      <w:proofErr w:type="spellEnd"/>
      <w:r>
        <w:rPr>
          <w:color w:val="000000"/>
        </w:rPr>
        <w:t xml:space="preserve">? Mund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përdoren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kutitë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ndihmojnë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mbahen</w:t>
      </w:r>
      <w:proofErr w:type="spellEnd"/>
      <w:r>
        <w:rPr>
          <w:color w:val="000000"/>
        </w:rPr>
        <w:t xml:space="preserve"> mend, duke </w:t>
      </w:r>
      <w:proofErr w:type="spellStart"/>
      <w:r>
        <w:rPr>
          <w:color w:val="000000"/>
        </w:rPr>
        <w:t>vendosur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pilulat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vendet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caktuara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javës</w:t>
      </w:r>
      <w:proofErr w:type="spellEnd"/>
      <w:r>
        <w:rPr>
          <w:color w:val="000000"/>
        </w:rPr>
        <w:t xml:space="preserve">. Ose </w:t>
      </w:r>
      <w:proofErr w:type="spellStart"/>
      <w:r>
        <w:rPr>
          <w:color w:val="000000"/>
        </w:rPr>
        <w:t>mund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mbahet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fletë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shkruhen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dozat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ngjyrosen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pihen</w:t>
      </w:r>
      <w:proofErr w:type="spellEnd"/>
      <w:r>
        <w:rPr>
          <w:color w:val="000000"/>
        </w:rPr>
        <w:t>.</w:t>
      </w:r>
    </w:p>
    <w:p w14:paraId="2751CABB" w14:textId="77777777" w:rsidR="002A3F77" w:rsidRDefault="002A3F77" w:rsidP="00D02014">
      <w:pPr>
        <w:pStyle w:val="NormalWeb"/>
        <w:numPr>
          <w:ilvl w:val="0"/>
          <w:numId w:val="34"/>
        </w:numPr>
        <w:spacing w:before="0" w:after="0"/>
        <w:jc w:val="both"/>
        <w:rPr>
          <w:rStyle w:val="Strong"/>
          <w:color w:val="000000"/>
        </w:rPr>
      </w:pPr>
      <w:bookmarkStart w:id="43" w:name="_Hlk181100682"/>
      <w:proofErr w:type="spellStart"/>
      <w:r>
        <w:rPr>
          <w:rStyle w:val="Strong"/>
          <w:color w:val="000000"/>
        </w:rPr>
        <w:t>Mosparashtrimi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i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pyetjeve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të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mjaftueshme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siç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janë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pacientët</w:t>
      </w:r>
      <w:proofErr w:type="spellEnd"/>
      <w:r>
        <w:rPr>
          <w:rStyle w:val="Strong"/>
          <w:color w:val="000000"/>
        </w:rPr>
        <w:t xml:space="preserve"> e </w:t>
      </w:r>
      <w:proofErr w:type="spellStart"/>
      <w:r>
        <w:rPr>
          <w:rStyle w:val="Strong"/>
          <w:color w:val="000000"/>
        </w:rPr>
        <w:t>hospitalizuar</w:t>
      </w:r>
      <w:proofErr w:type="spellEnd"/>
    </w:p>
    <w:bookmarkEnd w:id="43"/>
    <w:p w14:paraId="07DB28D3" w14:textId="77777777" w:rsidR="002A3F77" w:rsidRDefault="002A3F77" w:rsidP="00D02014">
      <w:pPr>
        <w:pStyle w:val="NormalWeb"/>
        <w:spacing w:before="0" w:after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A30DBB2" wp14:editId="7F691F17">
            <wp:extent cx="2619370" cy="17430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f\AppData\Local\Microsoft\Windows\INetCache\Content.MSO\9310060E.tmp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9E5AA" w14:textId="77777777" w:rsidR="002A3F77" w:rsidRDefault="002A3F77" w:rsidP="00D02014">
      <w:pPr>
        <w:pStyle w:val="NormalWeb"/>
        <w:jc w:val="both"/>
        <w:rPr>
          <w:color w:val="000000"/>
        </w:rPr>
      </w:pPr>
      <w:proofErr w:type="spellStart"/>
      <w:r>
        <w:rPr>
          <w:color w:val="000000"/>
        </w:rPr>
        <w:t>Pacientët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flasin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shprehin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mendimin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komunikojnë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anëtarët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tjerë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familjes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Gabimi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shpeshtë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marrja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ilaçit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kohën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duhur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shumë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ndjeshme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kohë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Përveç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mbajtjes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orarit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kohën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barnat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kërkesës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familjarët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afërmit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ndihmojnë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edhe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pyetje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tjera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cilët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meritojnë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shtrohen</w:t>
      </w:r>
      <w:proofErr w:type="spellEnd"/>
      <w:r>
        <w:rPr>
          <w:color w:val="000000"/>
        </w:rPr>
        <w:t>.</w:t>
      </w:r>
    </w:p>
    <w:p w14:paraId="7534399D" w14:textId="4983828D" w:rsidR="00902A95" w:rsidRDefault="002A3F77" w:rsidP="00D02014">
      <w:pPr>
        <w:pStyle w:val="NormalWeb"/>
        <w:jc w:val="both"/>
        <w:rPr>
          <w:color w:val="000000"/>
        </w:rPr>
      </w:pPr>
      <w:r>
        <w:rPr>
          <w:color w:val="000000"/>
        </w:rPr>
        <w:lastRenderedPageBreak/>
        <w:t xml:space="preserve">Kur </w:t>
      </w:r>
      <w:proofErr w:type="spellStart"/>
      <w:r>
        <w:rPr>
          <w:color w:val="000000"/>
        </w:rPr>
        <w:t>infermierja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sjell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barnat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pacientit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hospitalizuar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pyesin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çfarë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Çfarë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ndihmojë</w:t>
      </w:r>
      <w:proofErr w:type="spellEnd"/>
      <w:r>
        <w:rPr>
          <w:color w:val="000000"/>
        </w:rPr>
        <w:t xml:space="preserve">? A </w:t>
      </w:r>
      <w:proofErr w:type="spellStart"/>
      <w:r>
        <w:rPr>
          <w:color w:val="000000"/>
        </w:rPr>
        <w:t>mund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bëjnë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dëm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kombinimi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këtyre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Zakonisht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pyetet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bëhet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dhënave</w:t>
      </w:r>
      <w:proofErr w:type="spellEnd"/>
      <w:r>
        <w:rPr>
          <w:color w:val="000000"/>
        </w:rPr>
        <w:t xml:space="preserve"> para se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jepet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bari</w:t>
      </w:r>
      <w:proofErr w:type="spellEnd"/>
      <w:r>
        <w:rPr>
          <w:color w:val="000000"/>
        </w:rPr>
        <w:t>. </w:t>
      </w:r>
    </w:p>
    <w:p w14:paraId="6F9320E3" w14:textId="3A8346BA" w:rsidR="00902A95" w:rsidRPr="007039C5" w:rsidRDefault="00902A95" w:rsidP="00D020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9C5">
        <w:rPr>
          <w:rFonts w:ascii="Times New Roman" w:hAnsi="Times New Roman" w:cs="Times New Roman"/>
          <w:b/>
          <w:sz w:val="28"/>
          <w:szCs w:val="28"/>
        </w:rPr>
        <w:t xml:space="preserve">Tema 4: </w:t>
      </w:r>
      <w:proofErr w:type="spellStart"/>
      <w:r w:rsidRPr="007039C5">
        <w:rPr>
          <w:rFonts w:ascii="Times New Roman" w:hAnsi="Times New Roman" w:cs="Times New Roman"/>
          <w:b/>
          <w:sz w:val="28"/>
          <w:szCs w:val="28"/>
        </w:rPr>
        <w:t>Situatat</w:t>
      </w:r>
      <w:proofErr w:type="spellEnd"/>
      <w:r w:rsidRPr="007039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hAnsi="Times New Roman" w:cs="Times New Roman"/>
          <w:b/>
          <w:sz w:val="28"/>
          <w:szCs w:val="28"/>
        </w:rPr>
        <w:t>konfliktuale</w:t>
      </w:r>
      <w:proofErr w:type="spellEnd"/>
      <w:r w:rsidRPr="007039C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039C5">
        <w:rPr>
          <w:rFonts w:ascii="Times New Roman" w:hAnsi="Times New Roman" w:cs="Times New Roman"/>
          <w:b/>
          <w:sz w:val="28"/>
          <w:szCs w:val="28"/>
        </w:rPr>
        <w:t>shkaqet</w:t>
      </w:r>
      <w:proofErr w:type="spellEnd"/>
      <w:r w:rsidRPr="007039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hAnsi="Times New Roman" w:cs="Times New Roman"/>
          <w:b/>
          <w:sz w:val="28"/>
          <w:szCs w:val="28"/>
        </w:rPr>
        <w:t>dhe</w:t>
      </w:r>
      <w:proofErr w:type="spellEnd"/>
      <w:r w:rsidRPr="007039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hAnsi="Times New Roman" w:cs="Times New Roman"/>
          <w:b/>
          <w:sz w:val="28"/>
          <w:szCs w:val="28"/>
        </w:rPr>
        <w:t>ndërhyrjet</w:t>
      </w:r>
      <w:proofErr w:type="spellEnd"/>
      <w:r w:rsidRPr="007039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hAnsi="Times New Roman" w:cs="Times New Roman"/>
          <w:b/>
          <w:sz w:val="28"/>
          <w:szCs w:val="28"/>
        </w:rPr>
        <w:t>për</w:t>
      </w:r>
      <w:proofErr w:type="spellEnd"/>
      <w:r w:rsidRPr="007039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hAnsi="Times New Roman" w:cs="Times New Roman"/>
          <w:b/>
          <w:sz w:val="28"/>
          <w:szCs w:val="28"/>
        </w:rPr>
        <w:t>zgjidhjen</w:t>
      </w:r>
      <w:proofErr w:type="spellEnd"/>
      <w:r w:rsidRPr="007039C5">
        <w:rPr>
          <w:rFonts w:ascii="Times New Roman" w:hAnsi="Times New Roman" w:cs="Times New Roman"/>
          <w:b/>
          <w:sz w:val="28"/>
          <w:szCs w:val="28"/>
        </w:rPr>
        <w:t xml:space="preserve"> e </w:t>
      </w:r>
      <w:proofErr w:type="spellStart"/>
      <w:r w:rsidRPr="007039C5">
        <w:rPr>
          <w:rFonts w:ascii="Times New Roman" w:hAnsi="Times New Roman" w:cs="Times New Roman"/>
          <w:b/>
          <w:sz w:val="28"/>
          <w:szCs w:val="28"/>
        </w:rPr>
        <w:t>tyre</w:t>
      </w:r>
      <w:proofErr w:type="spellEnd"/>
      <w:r w:rsidRPr="007039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hAnsi="Times New Roman" w:cs="Times New Roman"/>
          <w:b/>
          <w:sz w:val="28"/>
          <w:szCs w:val="28"/>
        </w:rPr>
        <w:t>në</w:t>
      </w:r>
      <w:proofErr w:type="spellEnd"/>
      <w:r w:rsidRPr="007039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hAnsi="Times New Roman" w:cs="Times New Roman"/>
          <w:b/>
          <w:sz w:val="28"/>
          <w:szCs w:val="28"/>
        </w:rPr>
        <w:t>një</w:t>
      </w:r>
      <w:proofErr w:type="spellEnd"/>
      <w:r w:rsidRPr="007039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hAnsi="Times New Roman" w:cs="Times New Roman"/>
          <w:b/>
          <w:sz w:val="28"/>
          <w:szCs w:val="28"/>
        </w:rPr>
        <w:t>qendër</w:t>
      </w:r>
      <w:proofErr w:type="spellEnd"/>
      <w:r w:rsidRPr="007039C5">
        <w:rPr>
          <w:rFonts w:ascii="Times New Roman" w:hAnsi="Times New Roman" w:cs="Times New Roman"/>
          <w:b/>
          <w:sz w:val="28"/>
          <w:szCs w:val="28"/>
        </w:rPr>
        <w:t xml:space="preserve"> social-</w:t>
      </w:r>
      <w:proofErr w:type="spellStart"/>
      <w:r w:rsidRPr="007039C5">
        <w:rPr>
          <w:rFonts w:ascii="Times New Roman" w:hAnsi="Times New Roman" w:cs="Times New Roman"/>
          <w:b/>
          <w:sz w:val="28"/>
          <w:szCs w:val="28"/>
        </w:rPr>
        <w:t>shëndetësore</w:t>
      </w:r>
      <w:proofErr w:type="spellEnd"/>
      <w:r w:rsidRPr="007039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61912F" w14:textId="77777777" w:rsidR="00902A95" w:rsidRPr="00821472" w:rsidRDefault="00902A95" w:rsidP="00D02014">
      <w:pPr>
        <w:pStyle w:val="ListParagraph"/>
        <w:numPr>
          <w:ilvl w:val="1"/>
          <w:numId w:val="36"/>
        </w:numPr>
        <w:spacing w:after="2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21472">
        <w:rPr>
          <w:rFonts w:ascii="Times New Roman" w:hAnsi="Times New Roman" w:cs="Times New Roman"/>
          <w:b/>
          <w:i/>
          <w:sz w:val="24"/>
          <w:szCs w:val="24"/>
        </w:rPr>
        <w:t>Konflikti</w:t>
      </w:r>
      <w:proofErr w:type="spellEnd"/>
      <w:r w:rsidRPr="00821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1472">
        <w:rPr>
          <w:rFonts w:ascii="Times New Roman" w:hAnsi="Times New Roman" w:cs="Times New Roman"/>
          <w:b/>
          <w:i/>
          <w:sz w:val="24"/>
          <w:szCs w:val="24"/>
        </w:rPr>
        <w:t>dhe</w:t>
      </w:r>
      <w:proofErr w:type="spellEnd"/>
      <w:r w:rsidRPr="00821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1472">
        <w:rPr>
          <w:rFonts w:ascii="Times New Roman" w:hAnsi="Times New Roman" w:cs="Times New Roman"/>
          <w:b/>
          <w:i/>
          <w:sz w:val="24"/>
          <w:szCs w:val="24"/>
        </w:rPr>
        <w:t>Shkaqet</w:t>
      </w:r>
      <w:proofErr w:type="spellEnd"/>
      <w:r w:rsidRPr="00821472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proofErr w:type="gramStart"/>
      <w:r w:rsidRPr="00821472">
        <w:rPr>
          <w:rFonts w:ascii="Times New Roman" w:hAnsi="Times New Roman" w:cs="Times New Roman"/>
          <w:b/>
          <w:i/>
          <w:sz w:val="24"/>
          <w:szCs w:val="24"/>
        </w:rPr>
        <w:t>konflikteve</w:t>
      </w:r>
      <w:proofErr w:type="spellEnd"/>
      <w:r w:rsidRPr="00821472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14:paraId="0C0BA77F" w14:textId="77777777" w:rsidR="00902A95" w:rsidRDefault="00902A95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Konfliktet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janë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situata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ku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dy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ose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më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shumë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palë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kanë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qëndrime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interesa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synime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ose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nevoja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të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kundërta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që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shkaktojnë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tension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dhe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përplasje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midis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tyre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Konfliktet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janë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një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pjesë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natyrshme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ndërveprimit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njerëzor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dhe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ato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mund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të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shfaqen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në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shumë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kontekste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duke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filluar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nga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marrëdhëniet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personale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dhe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familjare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deri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te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ambientet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profesionale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dhe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madje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edhe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në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nivel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kombëtar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ose</w:t>
      </w:r>
      <w:proofErr w:type="spellEnd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B0CC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ndërkombëtar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36256A82" w14:textId="77777777" w:rsidR="00902A95" w:rsidRDefault="00902A95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5473DFFB" w14:textId="77777777" w:rsidR="00902A95" w:rsidRPr="00821472" w:rsidRDefault="00902A95" w:rsidP="00D02014">
      <w:pPr>
        <w:pStyle w:val="ListParagraph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>Shkaqet</w:t>
      </w:r>
      <w:proofErr w:type="spellEnd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>kryesore</w:t>
      </w:r>
      <w:proofErr w:type="spellEnd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>konflikteve</w:t>
      </w:r>
      <w:proofErr w:type="spellEnd"/>
    </w:p>
    <w:p w14:paraId="7C648974" w14:textId="77777777" w:rsidR="00902A95" w:rsidRPr="00821472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>Dallimet</w:t>
      </w:r>
      <w:proofErr w:type="spellEnd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>interesave</w:t>
      </w:r>
      <w:proofErr w:type="spellEnd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Kur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dy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palë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interesa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ndihen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kërcënuara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veprimet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palës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lind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konflikt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shembull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kompani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punëtorët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kërkojnë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paga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ndërsa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drejtuesi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kërkojë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ulë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kostot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FA2F36" w14:textId="77777777" w:rsidR="00902A95" w:rsidRPr="00821472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>Mungesa</w:t>
      </w:r>
      <w:proofErr w:type="spellEnd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>burimeve</w:t>
      </w:r>
      <w:proofErr w:type="spellEnd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Kur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burimet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kufizuara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kërkesat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larta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krijohen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përplasje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ndodhë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burimet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ekonomike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, por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asete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territori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qasja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mundësi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F1FF10" w14:textId="77777777" w:rsidR="00902A95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>Dallimet</w:t>
      </w:r>
      <w:proofErr w:type="spellEnd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>vlera</w:t>
      </w:r>
      <w:proofErr w:type="spellEnd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>besime</w:t>
      </w:r>
      <w:proofErr w:type="spellEnd"/>
      <w:r w:rsidRPr="00821472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Kur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individë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sisteme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vlerash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qëndrime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besime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krijohen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tensione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përplasje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konflikte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zakonshme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komunitetet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multikulturore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njerëzit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kenë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bindje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fetare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kulturore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72"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 w:rsidRPr="008214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D2D77D" w14:textId="77777777" w:rsidR="00902A95" w:rsidRPr="00295677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i/>
          <w:sz w:val="24"/>
          <w:szCs w:val="24"/>
        </w:rPr>
        <w:t>Komunikimi</w:t>
      </w:r>
      <w:proofErr w:type="spellEnd"/>
      <w:r w:rsidRPr="00647861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 Kur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mungon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komunikimi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efektiv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palët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keqkuptojnë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qëllimet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mesazhet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njëra-tjetrës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krijohen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keqkuptime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konflikte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Mungesa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aftësive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komunikimit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qartë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shpesh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përkeqëson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situatat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konfliktuale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A1A59C" w14:textId="77777777" w:rsidR="00902A95" w:rsidRPr="00647861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i/>
          <w:sz w:val="24"/>
          <w:szCs w:val="24"/>
        </w:rPr>
        <w:t>Ndryshimet</w:t>
      </w:r>
      <w:proofErr w:type="spellEnd"/>
      <w:r w:rsidRPr="006478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 w:rsidRPr="006478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i/>
          <w:sz w:val="24"/>
          <w:szCs w:val="24"/>
        </w:rPr>
        <w:t>mënyrat</w:t>
      </w:r>
      <w:proofErr w:type="spellEnd"/>
      <w:r w:rsidRPr="00647861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647861">
        <w:rPr>
          <w:rFonts w:ascii="Times New Roman" w:eastAsia="Times New Roman" w:hAnsi="Times New Roman" w:cs="Times New Roman"/>
          <w:i/>
          <w:sz w:val="24"/>
          <w:szCs w:val="24"/>
        </w:rPr>
        <w:t>punës</w:t>
      </w:r>
      <w:proofErr w:type="spellEnd"/>
      <w:r w:rsidRPr="006478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i/>
          <w:sz w:val="24"/>
          <w:szCs w:val="24"/>
        </w:rPr>
        <w:t>ose</w:t>
      </w:r>
      <w:proofErr w:type="spellEnd"/>
      <w:r w:rsidRPr="006478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i/>
          <w:sz w:val="24"/>
          <w:szCs w:val="24"/>
        </w:rPr>
        <w:t>menaxhimit</w:t>
      </w:r>
      <w:proofErr w:type="spellEnd"/>
      <w:r w:rsidRPr="00647861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mjediset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konflikti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ndodhë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shkak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qasjeve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menaxhim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detyrave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punonjës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preferojnë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punojnë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pavarur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ndërsa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tjerët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kërkojnë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dhëzim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vazhdueshëm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dallime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shpesh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7861">
        <w:rPr>
          <w:rFonts w:ascii="Times New Roman" w:eastAsia="Times New Roman" w:hAnsi="Times New Roman" w:cs="Times New Roman"/>
          <w:sz w:val="24"/>
          <w:szCs w:val="24"/>
        </w:rPr>
        <w:t>sjellin</w:t>
      </w:r>
      <w:proofErr w:type="spellEnd"/>
      <w:r w:rsidRPr="00647861">
        <w:rPr>
          <w:rFonts w:ascii="Times New Roman" w:eastAsia="Times New Roman" w:hAnsi="Times New Roman" w:cs="Times New Roman"/>
          <w:sz w:val="24"/>
          <w:szCs w:val="24"/>
        </w:rPr>
        <w:t xml:space="preserve"> tension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5B2B4A" w14:textId="77777777" w:rsidR="00902A95" w:rsidRPr="00940381" w:rsidRDefault="00902A95" w:rsidP="00D02014">
      <w:pPr>
        <w:pStyle w:val="ListParagraph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3"/>
          <w:szCs w:val="23"/>
        </w:rPr>
      </w:pPr>
    </w:p>
    <w:p w14:paraId="2C9872A7" w14:textId="77777777" w:rsidR="00902A95" w:rsidRPr="00821472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3E1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Dallimet</w:t>
      </w:r>
      <w:proofErr w:type="spellEnd"/>
      <w:r w:rsidRPr="00843E1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e </w:t>
      </w:r>
      <w:proofErr w:type="spellStart"/>
      <w:r w:rsidRPr="00843E1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qëllimeve</w:t>
      </w:r>
      <w:proofErr w:type="spellEnd"/>
      <w:r w:rsidRPr="00843E1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43E1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dhe</w:t>
      </w:r>
      <w:proofErr w:type="spellEnd"/>
      <w:r w:rsidRPr="00843E1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43E1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prioriteteve</w:t>
      </w:r>
      <w:proofErr w:type="spellEnd"/>
      <w:r w:rsidRPr="00843E1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:</w:t>
      </w:r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Kur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individët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ose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grupet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kanë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synime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të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ndryshme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dhe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prioritete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të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kundërta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shpesh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lindin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konfliktet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Për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shembull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një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menaxher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mund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të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ketë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prioritet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produktivitetin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ndërsa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një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punonjës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mund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të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kërkojë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nj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orar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më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fleksibël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balancuar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punë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me </w:t>
      </w:r>
      <w:proofErr w:type="spellStart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jetë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personale</w:t>
      </w:r>
      <w:proofErr w:type="spellEnd"/>
      <w:r w:rsidRPr="006478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6F73300E" w14:textId="77777777" w:rsidR="00902A95" w:rsidRPr="00BB0CC1" w:rsidRDefault="00902A95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77C8D" w14:textId="77777777" w:rsidR="00902A95" w:rsidRPr="00291BDC" w:rsidRDefault="00902A95" w:rsidP="00D02014">
      <w:pPr>
        <w:pStyle w:val="ListParagraph"/>
        <w:numPr>
          <w:ilvl w:val="1"/>
          <w:numId w:val="3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</w:pPr>
      <w:proofErr w:type="spellStart"/>
      <w:r w:rsidRPr="00291BDC">
        <w:rPr>
          <w:rFonts w:ascii="Times New Roman" w:hAnsi="Times New Roman" w:cs="Times New Roman"/>
          <w:b/>
          <w:i/>
          <w:sz w:val="24"/>
          <w:szCs w:val="24"/>
        </w:rPr>
        <w:t>Llojet</w:t>
      </w:r>
      <w:proofErr w:type="spellEnd"/>
      <w:r w:rsidRPr="00291BDC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291BDC">
        <w:rPr>
          <w:rFonts w:ascii="Times New Roman" w:hAnsi="Times New Roman" w:cs="Times New Roman"/>
          <w:b/>
          <w:i/>
          <w:sz w:val="24"/>
          <w:szCs w:val="24"/>
        </w:rPr>
        <w:t>konflikteve</w:t>
      </w:r>
      <w:proofErr w:type="spellEnd"/>
      <w:r w:rsidRPr="00291B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1BDC">
        <w:rPr>
          <w:rFonts w:ascii="Times New Roman" w:hAnsi="Times New Roman" w:cs="Times New Roman"/>
          <w:b/>
          <w:i/>
          <w:sz w:val="24"/>
          <w:szCs w:val="24"/>
        </w:rPr>
        <w:t>dhe</w:t>
      </w:r>
      <w:proofErr w:type="spellEnd"/>
      <w:r w:rsidRPr="00291B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1BDC">
        <w:rPr>
          <w:rFonts w:ascii="Times New Roman" w:hAnsi="Times New Roman" w:cs="Times New Roman"/>
          <w:b/>
          <w:i/>
          <w:sz w:val="24"/>
          <w:szCs w:val="24"/>
        </w:rPr>
        <w:t>pal</w:t>
      </w:r>
      <w:r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291BDC">
        <w:rPr>
          <w:rFonts w:ascii="Times New Roman" w:hAnsi="Times New Roman" w:cs="Times New Roman"/>
          <w:b/>
          <w:i/>
          <w:sz w:val="24"/>
          <w:szCs w:val="24"/>
        </w:rPr>
        <w:t>t</w:t>
      </w:r>
      <w:proofErr w:type="spellEnd"/>
      <w:r w:rsidRPr="00291B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1BDC">
        <w:rPr>
          <w:rFonts w:ascii="Times New Roman" w:hAnsi="Times New Roman" w:cs="Times New Roman"/>
          <w:b/>
          <w:i/>
          <w:sz w:val="24"/>
          <w:szCs w:val="24"/>
        </w:rPr>
        <w:t>q</w:t>
      </w:r>
      <w:r>
        <w:rPr>
          <w:rFonts w:ascii="Times New Roman" w:hAnsi="Times New Roman" w:cs="Times New Roman"/>
          <w:b/>
          <w:i/>
          <w:sz w:val="24"/>
          <w:szCs w:val="24"/>
        </w:rPr>
        <w:t>ë</w:t>
      </w:r>
      <w:proofErr w:type="spellEnd"/>
      <w:r w:rsidRPr="00291B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1BDC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291BDC">
        <w:rPr>
          <w:rFonts w:ascii="Times New Roman" w:hAnsi="Times New Roman" w:cs="Times New Roman"/>
          <w:b/>
          <w:i/>
          <w:sz w:val="24"/>
          <w:szCs w:val="24"/>
        </w:rPr>
        <w:t>rfshihen</w:t>
      </w:r>
      <w:proofErr w:type="spellEnd"/>
      <w:r w:rsidRPr="00291B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1BDC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>ë</w:t>
      </w:r>
      <w:proofErr w:type="spellEnd"/>
      <w:r w:rsidRPr="00291B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1BDC">
        <w:rPr>
          <w:rFonts w:ascii="Times New Roman" w:hAnsi="Times New Roman" w:cs="Times New Roman"/>
          <w:b/>
          <w:i/>
          <w:sz w:val="24"/>
          <w:szCs w:val="24"/>
        </w:rPr>
        <w:t>konflikt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742039E" w14:textId="77777777" w:rsidR="00902A95" w:rsidRPr="00291BDC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</w:pPr>
      <w:r w:rsidRPr="00291BDC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4.2.1. </w:t>
      </w:r>
      <w:proofErr w:type="spellStart"/>
      <w:r w:rsidRPr="00291BDC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Llojet</w:t>
      </w:r>
      <w:proofErr w:type="spellEnd"/>
      <w:r w:rsidRPr="00291BDC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e </w:t>
      </w:r>
      <w:proofErr w:type="spellStart"/>
      <w:r w:rsidRPr="00291BDC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konflikteve</w:t>
      </w:r>
      <w:proofErr w:type="spellEnd"/>
      <w:r w:rsidRPr="00291BDC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:</w:t>
      </w:r>
    </w:p>
    <w:p w14:paraId="0A918870" w14:textId="77777777" w:rsidR="00902A95" w:rsidRPr="00F54E18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ndahen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disa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lloje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kryesore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cilat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ndryshojnë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varësi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natyrës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përplasjes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palëve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përfshira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kontekstit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Ja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shpjegim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detajuar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llojeve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ndryshme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</w:p>
    <w:p w14:paraId="0C2BE178" w14:textId="77777777" w:rsidR="00902A95" w:rsidRPr="00F54E18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Konfliktet</w:t>
      </w:r>
      <w:proofErr w:type="spellEnd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ndërpersonale</w:t>
      </w:r>
      <w:proofErr w:type="spellEnd"/>
    </w:p>
    <w:p w14:paraId="0A757597" w14:textId="77777777" w:rsidR="00902A95" w:rsidRPr="00F54E18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ndërpersonale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ndodhin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midis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individëve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zakonisht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janë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rezultat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përplasjeve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personale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keqkuptimeve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dallimeve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personalitete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stile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komunikimit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Këto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mund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ndodhin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marrëdhënie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familjare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miqësore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punës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shpesh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përfshijnë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ndjenja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forta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tensione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emocionale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shembull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mjedis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pune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punonjës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mund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ndihet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lënë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pas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dore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nga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koleg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duke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shkaktuar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kështu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ndërpersonal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572CCFC9" w14:textId="77777777" w:rsidR="00902A95" w:rsidRPr="00F54E18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Konfliktet</w:t>
      </w:r>
      <w:proofErr w:type="spellEnd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ndërgrupore</w:t>
      </w:r>
      <w:proofErr w:type="spellEnd"/>
    </w:p>
    <w:p w14:paraId="6D2C391E" w14:textId="77777777" w:rsidR="00902A95" w:rsidRPr="00F54E18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Këto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ndodhin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midis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dy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shumë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grupeve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ekipeve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brenda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organizate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shoqëri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Ato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zakonisht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kanë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bëjnë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dallime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qëllime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interesa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burim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shembull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dy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grupe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nxenesish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klase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mund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kenë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synime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ndryshme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projekt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që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çon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përplasje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nivel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shoqëror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ndërgrupore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mund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përfshijnë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përplasje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mes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grupeve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etnike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fetare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kulturore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549831B4" w14:textId="77777777" w:rsidR="00902A95" w:rsidRPr="00F54E18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Konfliktet</w:t>
      </w:r>
      <w:proofErr w:type="spellEnd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brenda-grupore</w:t>
      </w:r>
      <w:proofErr w:type="spellEnd"/>
    </w:p>
    <w:p w14:paraId="6DB79F54" w14:textId="77777777" w:rsidR="00902A95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Ky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lloj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ndodh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brenda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grupi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vetëm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shpesh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është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rezultat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dallimeve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opinioneve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qëllimeve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roleve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mes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anëtarëve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grupit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shembull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ekip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pune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disa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anëtarë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mund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kenë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pikëpamje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ndryshme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mënyrën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duhet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realizohet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projekt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duke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krijuar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tension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përplasje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brenda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grupit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38684AA8" w14:textId="77777777" w:rsidR="00902A95" w:rsidRPr="00F54E18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404F3AA" w14:textId="77777777" w:rsidR="00902A95" w:rsidRPr="00F54E18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Konfliktet</w:t>
      </w:r>
      <w:proofErr w:type="spellEnd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strukturore</w:t>
      </w:r>
      <w:proofErr w:type="spellEnd"/>
    </w:p>
    <w:p w14:paraId="1D047210" w14:textId="77777777" w:rsidR="00902A95" w:rsidRPr="00F54E18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strukturore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janë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rezultat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sistemit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strukturës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organizatës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ku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individët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grupet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ndihen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kufizuar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shtypur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shkak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rregullave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normave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mungesës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burimeve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mjaftueshme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organizatë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shembull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politikat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menaxhimit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hierarkia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ngurtë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mund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krijojnë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mes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stafit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nivelit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ulët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drejtuesve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4E989738" w14:textId="77777777" w:rsidR="00902A95" w:rsidRPr="00F54E18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EEE1D27" w14:textId="77777777" w:rsidR="00902A95" w:rsidRPr="00F54E18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Konfliktet</w:t>
      </w:r>
      <w:proofErr w:type="spellEnd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e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interesave</w:t>
      </w:r>
      <w:proofErr w:type="spellEnd"/>
    </w:p>
    <w:p w14:paraId="1FE14AE5" w14:textId="77777777" w:rsidR="00902A95" w:rsidRPr="00F54E18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Ky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lloj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ndodh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kur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individët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grupet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kanë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interesa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kundërta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që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nuk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mund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përmbushen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njëkohësisht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Kjo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është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zakonshme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mjedise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konkurruese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ku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burimet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janë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kufizuara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palët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përpiqen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sigurojnë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përfitime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maksimale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veten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tyre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shembull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kompani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mund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ketë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interes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rrisë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produktivitetin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ndërsa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punonjësit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kenë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interes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orare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pune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më</w:t>
      </w:r>
      <w:proofErr w:type="spellEnd"/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reduktuara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paga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larta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2102F1FC" w14:textId="77777777" w:rsidR="00902A95" w:rsidRPr="00F54E18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Konfliktet</w:t>
      </w:r>
      <w:proofErr w:type="spellEnd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e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perceptimit</w:t>
      </w:r>
      <w:proofErr w:type="spellEnd"/>
    </w:p>
    <w:p w14:paraId="090A0C45" w14:textId="77777777" w:rsidR="00902A95" w:rsidRPr="00F54E18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perceptimit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ndodhin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kur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individët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grupet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interpretojnë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situatat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sjelljet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njëra-tjetrës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mënyra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ndryshme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duke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krijuar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kështu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keqkuptime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hembull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veprim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shoku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mund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perceptohet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armiqësor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nga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person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tjetër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edhe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qëllimi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nuk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ishte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tillë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duke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sjellë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kështu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shkak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keqinterpretimit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61855DA0" w14:textId="77777777" w:rsidR="00902A95" w:rsidRPr="00F54E18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Konfliktet</w:t>
      </w:r>
      <w:proofErr w:type="spellEnd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e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vlerave</w:t>
      </w:r>
      <w:proofErr w:type="spellEnd"/>
    </w:p>
    <w:p w14:paraId="5465A38F" w14:textId="77777777" w:rsidR="00902A95" w:rsidRPr="00F54E18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Ky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lloj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lind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nga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dallimet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vlera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qëndrime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besime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shembull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individë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besime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f</w:t>
      </w:r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etar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ndryshëm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mund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kenë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vlera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kundërta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lidhje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çështje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caktuara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duke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shkaktuar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përplasje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Këto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janë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zakonshme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komunitetet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multikulturore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organizata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diversitet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lartë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kulturor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5A407605" w14:textId="77777777" w:rsidR="00902A95" w:rsidRPr="00F54E18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Konfliktet</w:t>
      </w:r>
      <w:proofErr w:type="spellEnd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psikologjike</w:t>
      </w:r>
      <w:proofErr w:type="spellEnd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emocionale</w:t>
      </w:r>
      <w:proofErr w:type="spellEnd"/>
    </w:p>
    <w:p w14:paraId="75FC8C2F" w14:textId="77777777" w:rsidR="00902A95" w:rsidRPr="00F54E18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Ky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lloj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ndodh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brenda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vetes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individit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zakonisht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përfshin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përplasje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ndjenjave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mendimeve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tij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psikologjike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ndodhin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kur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person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përballet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dilema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brendshme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kur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ndjen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që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dëshirat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nevojat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tij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përplasen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shembull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individ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mund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përjetojë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kur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duhet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zgjedhë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midis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karrierës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kohës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familjen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749AD644" w14:textId="77777777" w:rsidR="00902A95" w:rsidRPr="00F54E18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Konfliktet</w:t>
      </w:r>
      <w:proofErr w:type="spellEnd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kombëtare</w:t>
      </w:r>
      <w:proofErr w:type="spellEnd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ndërkombëtare</w:t>
      </w:r>
      <w:proofErr w:type="spellEnd"/>
    </w:p>
    <w:p w14:paraId="731ADDD2" w14:textId="77777777" w:rsidR="00902A95" w:rsidRPr="00F54E18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kombëtare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ndodhin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midis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grupeve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ndryshme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brenda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vendi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shpesh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përfshijnë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tensione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politike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etnike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ekonomike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ndërkombëtare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nga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ana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tjetër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ndodhin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midis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shteteve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përfshijnë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përplasje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territore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burime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natyrore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interesa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ekonomike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Këto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konflikte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janë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zakonshme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arenën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politike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ndërkombëtare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shpesh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kërkojnë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ndërhyrje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diplomatike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zgjidhje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68BCA983" w14:textId="77777777" w:rsidR="00902A95" w:rsidRPr="00F54E18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8BFF9E8" w14:textId="77777777" w:rsidR="00902A95" w:rsidRPr="00F54E18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Konfliktet</w:t>
      </w:r>
      <w:proofErr w:type="spellEnd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e </w:t>
      </w:r>
      <w:proofErr w:type="spellStart"/>
      <w:r w:rsidRPr="00F54E1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rolit</w:t>
      </w:r>
      <w:proofErr w:type="spellEnd"/>
    </w:p>
    <w:p w14:paraId="67E301A9" w14:textId="77777777" w:rsidR="00902A95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rolit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ndodhin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kur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individët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përjetojnë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paqartësi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përplasje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rreth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përgjegjësive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rolit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tyre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Ky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lloj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konflikti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është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zakonshëm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vendet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punës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ku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individët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kanë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role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shumëfishta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nuk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kanë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qartë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cilat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janë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detyrat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tyre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shembull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punonjës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mund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ketë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detyra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paqarta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projekt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duke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krijuar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kështu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tension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pasiguri</w:t>
      </w:r>
      <w:proofErr w:type="spellEnd"/>
      <w:r w:rsidRPr="00F54E18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0AC39C12" w14:textId="77777777" w:rsidR="00902A95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D4712B1" w14:textId="77777777" w:rsidR="00902A95" w:rsidRPr="00885CCE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885CC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4.2.2 </w:t>
      </w:r>
      <w:proofErr w:type="spellStart"/>
      <w:r w:rsidRPr="00885CC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Pal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ë</w:t>
      </w:r>
      <w:r w:rsidRPr="00885CC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t</w:t>
      </w:r>
      <w:proofErr w:type="spellEnd"/>
      <w:r w:rsidRPr="00885CC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ë</w:t>
      </w:r>
      <w:proofErr w:type="spellEnd"/>
      <w:r w:rsidRPr="00885CC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ë</w:t>
      </w:r>
      <w:r w:rsidRPr="00885CC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rfshihen</w:t>
      </w:r>
      <w:proofErr w:type="spellEnd"/>
      <w:r w:rsidRPr="00885CC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ë</w:t>
      </w:r>
      <w:proofErr w:type="spellEnd"/>
      <w:r w:rsidRPr="00885CC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konflikt</w:t>
      </w:r>
      <w:proofErr w:type="spellEnd"/>
      <w:r w:rsidRPr="00885CC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:</w:t>
      </w:r>
    </w:p>
    <w:p w14:paraId="7AA4D3F5" w14:textId="77777777" w:rsidR="00902A95" w:rsidRPr="00291BDC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- </w:t>
      </w:r>
      <w:proofErr w:type="spellStart"/>
      <w:r w:rsidRPr="00291BDC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Individë</w:t>
      </w:r>
      <w:proofErr w:type="spellEnd"/>
      <w:r w:rsidRPr="00291BDC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Konfliktet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ndërpersonale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ndodhin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shpesh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mes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individëve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cilët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kanë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qëndrime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personalitete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synime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kundërta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Këto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përfshijnë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situata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cilat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dy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më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shumë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individë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përplasen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arsye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personale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profesionale</w:t>
      </w:r>
      <w:proofErr w:type="spellEnd"/>
      <w:r w:rsidRPr="00291BDC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20645F08" w14:textId="77777777" w:rsidR="00902A95" w:rsidRPr="00291BDC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proofErr w:type="spellStart"/>
      <w:r w:rsidRPr="00885CCE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Grupet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Konfliktet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ndërgrupore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ndodhin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mes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dy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më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shumë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grupeve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veçanta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si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p.sh.,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ekipe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departamente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brenda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organizate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Grupet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shpesh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përplasen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qëllime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kundërta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qasje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ndryshme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punë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burime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kufizuara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459E87A7" w14:textId="77777777" w:rsidR="00902A95" w:rsidRPr="00291BDC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proofErr w:type="spellStart"/>
      <w:r w:rsidRPr="00885CCE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Organizatat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Konfliktet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ndodhin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gjithashtu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mes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organizatave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ndryshme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që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veprojnë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brenda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sektori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industrie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Këto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përfshijnë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konkurrencën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tregje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burime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dallimet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praktikat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biznesit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standardet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etikës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shpesh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kanë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ndikim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më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gjerë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industrinë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tyre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6DC6F206" w14:textId="77777777" w:rsidR="00902A95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proofErr w:type="spellStart"/>
      <w:r w:rsidRPr="00885CCE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Kombet</w:t>
      </w:r>
      <w:proofErr w:type="spellEnd"/>
      <w:r w:rsidRPr="00885CCE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:</w:t>
      </w:r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Konfliktet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ndërkombëtare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përfshijnë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qeveritë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kombet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zakonisht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përfshijnë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çështje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politike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ekonomike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gjeostrategjike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Konfliktet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këtë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nivel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kërkojnë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shpesh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ndërhyrje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diplomatike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ndikojnë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>stabilitetin</w:t>
      </w:r>
      <w:proofErr w:type="spellEnd"/>
      <w:r w:rsidRPr="00885CC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global.</w:t>
      </w:r>
    </w:p>
    <w:p w14:paraId="043FC0A7" w14:textId="77777777" w:rsidR="00902A95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CCE6C82" w14:textId="77777777" w:rsidR="00902A95" w:rsidRPr="00885CCE" w:rsidRDefault="00902A95" w:rsidP="00D02014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5CC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4.2.3</w:t>
      </w:r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>Dinamika</w:t>
      </w:r>
      <w:proofErr w:type="spellEnd"/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>konflikteve</w:t>
      </w:r>
      <w:proofErr w:type="spellEnd"/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>mes</w:t>
      </w:r>
      <w:proofErr w:type="spellEnd"/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>palëve</w:t>
      </w:r>
      <w:proofErr w:type="spellEnd"/>
    </w:p>
    <w:p w14:paraId="362586A7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konflikteve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përshkruan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mënyrën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zhvillohet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konflikti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ndryshojnë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ndërveprimet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tensionet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mes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palëve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procesit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konfliktit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dinamikë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formohet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faktorë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ndryshëm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interesat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komunikimi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perceptimet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reagimet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palëve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AB7CD3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5E0816B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a) </w:t>
      </w:r>
      <w:proofErr w:type="spellStart"/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>Ndërveprimi</w:t>
      </w:r>
      <w:proofErr w:type="spellEnd"/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>fillestar</w:t>
      </w:r>
      <w:proofErr w:type="spellEnd"/>
    </w:p>
    <w:p w14:paraId="50D1CCBF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fazat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fillestare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konfliktit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palët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shpesh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ndërveprojnë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shprehur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qëndrimet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vendosur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pozicionet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çështjen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. Ky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ndërveprim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përfshijë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A8A44A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Qëndrim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mbrojtës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: Secila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palë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pozicionohet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mbrojtur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interesat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veta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tregon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gatishmëri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kompromis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B369C0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Tension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rritje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Palët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përpiqen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theksojnë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qëndrimet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shpesh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tentojnë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përshkallëzojnë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konfliktin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, duke 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bërë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vështirë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zgjidhjen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ECAD70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2C66E7D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Komunikim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kufizuar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Komunikimi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ndërmjet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palëve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bëhet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ashpër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ndalet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fare, duke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përkeqësuar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keqkuptimet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mungesën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besimit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899237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5BB3BE5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b) </w:t>
      </w:r>
      <w:proofErr w:type="spellStart"/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>Përshkallëzimi</w:t>
      </w:r>
      <w:proofErr w:type="spellEnd"/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proofErr w:type="spellEnd"/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>konfliktit</w:t>
      </w:r>
      <w:proofErr w:type="spellEnd"/>
    </w:p>
    <w:p w14:paraId="3AF59A08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fazë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ndërveprimet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mes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palëve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bëhen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forta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konflikti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përshkallëzohet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kaluar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përplasje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lehtë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tension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përshkallëzuar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përfshin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22F693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75A6529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Armiqësi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mosbesim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Palët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ndjejnë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armiqësi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kenë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perceptime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shtrembëruara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qëllimet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njëra-tjetrës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çuar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përshkallëzim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konfliktit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E77DD5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Përpjekje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fitore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Secila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palë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përqendrohet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fitimin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konfliktit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shmangur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kompromiset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përdorur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taktika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siguruar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dominim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D3271A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Bllokim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komunikimi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Komunikimi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bllokohet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bëhet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negativ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manipulues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përkeqësuar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situatën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penguar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zgjidhjen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8FD84C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469E33A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c) </w:t>
      </w:r>
      <w:proofErr w:type="spellStart"/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>Zgjidhja</w:t>
      </w:r>
      <w:proofErr w:type="spellEnd"/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>konfliktit</w:t>
      </w:r>
      <w:proofErr w:type="spellEnd"/>
    </w:p>
    <w:p w14:paraId="4D3F1F95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palët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gatshme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zgjidhur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konfliktin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ndryshon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kaluar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drejt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bashkëpunimit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kompromisit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. Ky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zakonisht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përfshin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9AB661B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Negociata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kompromis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Palët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fillojnë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pranojnë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pozicionet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interesat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njëra-tjetrës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gatshme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bërë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lëshime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arritur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zgjidhje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përbashkët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78DE85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Rikthimi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komunikimit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pozitiv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Komunikimi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bëhet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pozitiv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përmirësuar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besimin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reduktuar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tensionin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FD5D73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Krijimi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një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marrëveshjeje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Palët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punojnë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bashku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arritur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marrëveshje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plotëson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interesat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dyjave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adresuar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shkaqet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konfliktit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vendosur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bazat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shmangur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përplasje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ardhshme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F6C30B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9A554AA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d) Pas </w:t>
      </w:r>
      <w:proofErr w:type="spellStart"/>
      <w:r w:rsidRPr="00885CCE">
        <w:rPr>
          <w:rFonts w:ascii="Times New Roman" w:eastAsia="Times New Roman" w:hAnsi="Times New Roman" w:cs="Times New Roman"/>
          <w:b/>
          <w:i/>
          <w:sz w:val="24"/>
          <w:szCs w:val="24"/>
        </w:rPr>
        <w:t>konfliktit</w:t>
      </w:r>
      <w:proofErr w:type="spellEnd"/>
    </w:p>
    <w:p w14:paraId="76ADC529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Pas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zgjidhjes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mbetet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periudhë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kritike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ruajtjen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marrëdhënieve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parandaluar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rishfaqjen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konfliktit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përfshin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71BA12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Rikuperimi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ndërtimi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besimit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Palët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punojnë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rikthyer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besimin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ndërsjellë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ruajtur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marrëdhëniet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mira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zgjidhjes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konfliktit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FC07E6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BC7E7B6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Analiza e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situatës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mësimi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nga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përvoja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Palët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reflektojnë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konfliktin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analizojnë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çfarë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shkoi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çfarë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përmirësohet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ardhmen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10ECD6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5A9EAA" w14:textId="77777777" w:rsidR="00902A95" w:rsidRPr="00885CCE" w:rsidRDefault="00902A95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Vendosja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procedurave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konfliktet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ardhshme</w:t>
      </w:r>
      <w:proofErr w:type="spellEnd"/>
      <w:r w:rsidRPr="00885CCE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Shpesh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vendosin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proç</w:t>
      </w:r>
      <w:r w:rsidRPr="00885CCE">
        <w:rPr>
          <w:rFonts w:ascii="Times New Roman" w:eastAsia="Times New Roman" w:hAnsi="Times New Roman" w:cs="Times New Roman"/>
          <w:sz w:val="24"/>
          <w:szCs w:val="24"/>
        </w:rPr>
        <w:t>edura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rregulla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menaxhuar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shmangur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konflikte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ngjashme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CCE">
        <w:rPr>
          <w:rFonts w:ascii="Times New Roman" w:eastAsia="Times New Roman" w:hAnsi="Times New Roman" w:cs="Times New Roman"/>
          <w:sz w:val="24"/>
          <w:szCs w:val="24"/>
        </w:rPr>
        <w:t>ardhmen</w:t>
      </w:r>
      <w:proofErr w:type="spellEnd"/>
      <w:r w:rsidRPr="00885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85C031" w14:textId="77777777" w:rsidR="00902A95" w:rsidRPr="006E28BF" w:rsidRDefault="00902A95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AE8DF" w14:textId="77777777" w:rsidR="00124A88" w:rsidRDefault="00902A95" w:rsidP="00D02014">
      <w:pPr>
        <w:pStyle w:val="ListParagraph"/>
        <w:numPr>
          <w:ilvl w:val="1"/>
          <w:numId w:val="36"/>
        </w:numPr>
        <w:spacing w:after="2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Pasojat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konflikteve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134A161" w14:textId="77777777" w:rsidR="00902A95" w:rsidRPr="00124A88" w:rsidRDefault="00902A95" w:rsidP="00D02014">
      <w:pPr>
        <w:spacing w:after="2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Pasojat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konflikteve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mund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të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jenë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të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ndryshme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dhe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ndikojnë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në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individët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grupet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dhe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organizatat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Ato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mund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të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jenë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negative,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kur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konflikti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përkeqëson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marrëdhëniet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dhe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bën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të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vështirë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punën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dhe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bashkëpunimin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ose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pozitive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kur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konflikti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shërben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si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mundësi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për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përmirësim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dhe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zhvillim</w:t>
      </w:r>
      <w:proofErr w:type="spellEnd"/>
      <w:r w:rsidRPr="00124A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6B1FF56E" w14:textId="77777777" w:rsidR="00902A95" w:rsidRDefault="00902A95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4176C14" w14:textId="77777777" w:rsidR="00902A95" w:rsidRPr="00124A88" w:rsidRDefault="00902A95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1020C6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4.3.1. </w:t>
      </w:r>
      <w:proofErr w:type="spellStart"/>
      <w:r w:rsidRPr="001020C6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>Pasojat</w:t>
      </w:r>
      <w:proofErr w:type="spellEnd"/>
      <w:r w:rsidRPr="001020C6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negative:</w:t>
      </w:r>
    </w:p>
    <w:p w14:paraId="519A237D" w14:textId="77777777" w:rsidR="00902A95" w:rsidRPr="001020C6" w:rsidRDefault="00902A95" w:rsidP="00D02014">
      <w:pPr>
        <w:pStyle w:val="ListParagraph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Pasojat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emocionale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psikologjike</w:t>
      </w:r>
      <w:proofErr w:type="spellEnd"/>
    </w:p>
    <w:p w14:paraId="215065A7" w14:textId="77777777" w:rsidR="00902A95" w:rsidRPr="001020C6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Stresi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20C6">
        <w:rPr>
          <w:rFonts w:ascii="Times New Roman" w:eastAsia="Times New Roman" w:hAnsi="Times New Roman" w:cs="Times New Roman"/>
          <w:sz w:val="24"/>
          <w:szCs w:val="24"/>
        </w:rPr>
        <w:t>ankth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Tensioni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përplasjet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krijojnë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stres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lartë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gjë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ndikon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mirëqenien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emocionale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mendore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individëve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rastet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rënda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konflikti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vazhdueshëm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çojë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depresion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ankth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kronik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587915" w14:textId="77777777" w:rsidR="00902A95" w:rsidRPr="001020C6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Pakënaqësi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frustrim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Kur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individët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ndihen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papërfillur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nënvlerësuar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konflikt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përjetojnë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ndjenja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pakënaqësisë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frustrimit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, duke u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ndjerë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pavlerësuar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pakënaqur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marrëdhënie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29E40E" w14:textId="0ED63E82" w:rsidR="00902A95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Marrëdhënie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55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dëmtuara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Konfliktet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vazhdueshme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përkeqësojnë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marrëdhëniet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ndërpersonale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çojnë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ndarje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mes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individëve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grupeve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sjellë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ndarje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izolim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1EED96" w14:textId="77777777" w:rsidR="00902A95" w:rsidRPr="001020C6" w:rsidRDefault="00902A95" w:rsidP="00D02014">
      <w:pPr>
        <w:pStyle w:val="ListParagraph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Pasojat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performancën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produktivitetin</w:t>
      </w:r>
      <w:proofErr w:type="spellEnd"/>
    </w:p>
    <w:p w14:paraId="108D811E" w14:textId="77777777" w:rsidR="00902A95" w:rsidRPr="001020C6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20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Ulja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produktivitetit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Ndërkohë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individët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përqendrohen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konflikti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sesa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detyrat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produktiviteti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bie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Konfliktet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shpërqendrojnë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stafin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shtyjnë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shpenzojnë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energji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konflikt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sesa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qëllimeve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9F057C" w14:textId="77777777" w:rsidR="00902A95" w:rsidRPr="001020C6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Konsumimi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kohës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Zgjidhja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konflikteve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kërkon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kohë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burime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vlefshme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përndryshe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ishin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përdorur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përmbushur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qëllime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detyra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shembull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organizatë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shpenzojë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kohë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financa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menaxhuar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adresuar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konflikte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A2389E" w14:textId="77777777" w:rsidR="00902A95" w:rsidRPr="001020C6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Ulja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motivimit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Konfliktet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atmosfera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tensionuar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shpesh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çojnë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ulje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motivimit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moralit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punonjësve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ndikuar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drejtpërdrejt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performancën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angazhimin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detyrave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62E5AF" w14:textId="77777777" w:rsidR="00902A95" w:rsidRPr="001020C6" w:rsidRDefault="00902A95" w:rsidP="00D02014">
      <w:pPr>
        <w:pStyle w:val="ListParagraph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Pasojat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komunikim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bashkëpunim</w:t>
      </w:r>
      <w:proofErr w:type="spellEnd"/>
    </w:p>
    <w:p w14:paraId="31122DB6" w14:textId="77777777" w:rsidR="00902A95" w:rsidRPr="001020C6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Komunikim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kufizuar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20C6">
        <w:rPr>
          <w:rFonts w:ascii="Times New Roman" w:eastAsia="Times New Roman" w:hAnsi="Times New Roman" w:cs="Times New Roman"/>
          <w:sz w:val="24"/>
          <w:szCs w:val="24"/>
        </w:rPr>
        <w:t>negativ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>:-</w:t>
      </w:r>
      <w:proofErr w:type="gram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konflikt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komunikimi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ndërmjet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palëve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shpesh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bëhet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tensionuar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agresiv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ndalon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fare.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ndikon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negativisht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efikasitetin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706F5E" w14:textId="77777777" w:rsidR="00902A95" w:rsidRPr="001020C6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Humbje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1020C6">
        <w:rPr>
          <w:rFonts w:ascii="Times New Roman" w:eastAsia="Times New Roman" w:hAnsi="Times New Roman" w:cs="Times New Roman"/>
          <w:sz w:val="24"/>
          <w:szCs w:val="24"/>
        </w:rPr>
        <w:t>besimit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>:-</w:t>
      </w:r>
      <w:proofErr w:type="gram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Konfliktet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ndikojnë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besimin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mes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palëve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, duke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bërë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vështirë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rikthimin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marrëdhënie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shëndetshme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Mungesa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besimit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pengon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bashkëpunimin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përkeqëson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marrëdhëniet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afatgjata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6D313A" w14:textId="77777777" w:rsidR="00902A95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Izolimi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ndarja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1020C6">
        <w:rPr>
          <w:rFonts w:ascii="Times New Roman" w:eastAsia="Times New Roman" w:hAnsi="Times New Roman" w:cs="Times New Roman"/>
          <w:sz w:val="24"/>
          <w:szCs w:val="24"/>
        </w:rPr>
        <w:t>grupeve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>:-</w:t>
      </w:r>
      <w:proofErr w:type="gram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raste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konflikteve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ndërgrupore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grupet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shpesh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izolohen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njëri-tjetri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krijojnë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ndarje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fortë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dëmton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bashkëpunimin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nxit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konkurrencën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pakontrolluar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06743C" w14:textId="77777777" w:rsidR="00902A95" w:rsidRPr="001020C6" w:rsidRDefault="00902A95" w:rsidP="00D02014">
      <w:pPr>
        <w:pStyle w:val="ListParagraph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Pasojat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organizatën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mjedisin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</w:p>
    <w:p w14:paraId="63A5E681" w14:textId="77777777" w:rsidR="00902A95" w:rsidRPr="001020C6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Kulturë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organizative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dobët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Konfliktet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vazhdueshme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krijojnë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kulturë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paqëndrueshme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punonjësit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ndihen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pasigurt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pakënaqur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ndikon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imazhin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organizatës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bën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vështirë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rekrutimin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mbajtjen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talenteve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88D25B" w14:textId="77777777" w:rsidR="00902A95" w:rsidRPr="001020C6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Kosto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larta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20C6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>:-</w:t>
      </w:r>
      <w:proofErr w:type="gram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Konfliktet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shpesh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kërkojnë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ndërhyrje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t’u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zgjidhur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siç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trajnimi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menaxhimin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konfliktit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ndërhyrjet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mediacionit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rrit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kostot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organizatën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ndikojë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qëndrueshmërinë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FAD1B1" w14:textId="77777777" w:rsidR="00902A95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Largimi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punonjësve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20C6">
        <w:rPr>
          <w:rFonts w:ascii="Times New Roman" w:eastAsia="Times New Roman" w:hAnsi="Times New Roman" w:cs="Times New Roman"/>
          <w:sz w:val="24"/>
          <w:szCs w:val="24"/>
        </w:rPr>
        <w:t>aftë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>:-</w:t>
      </w:r>
      <w:proofErr w:type="gram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Konfliktet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vazhdueshme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bëjnë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mjedisin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jo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tërheqës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çuar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largimin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punonjësve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kualifikuar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rritjen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qarkullimit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stafit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gjë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ndikojë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negativisht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performancën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afatgjatë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C6">
        <w:rPr>
          <w:rFonts w:ascii="Times New Roman" w:eastAsia="Times New Roman" w:hAnsi="Times New Roman" w:cs="Times New Roman"/>
          <w:sz w:val="24"/>
          <w:szCs w:val="24"/>
        </w:rPr>
        <w:t>organizatës</w:t>
      </w:r>
      <w:proofErr w:type="spellEnd"/>
      <w:r w:rsidRPr="001020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4B24AD" w14:textId="77777777" w:rsidR="00902A95" w:rsidRPr="00E62C49" w:rsidRDefault="00902A95" w:rsidP="00D02014">
      <w:pPr>
        <w:pStyle w:val="ListParagraph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Pasojat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pozitive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konflikteve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CAF597" w14:textId="77777777" w:rsidR="00902A95" w:rsidRPr="00E62C49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>Përmirësim</w:t>
      </w:r>
      <w:proofErr w:type="spellEnd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>komunikimit</w:t>
      </w:r>
      <w:proofErr w:type="spellEnd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Konflikti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nxisë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palët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komunikojnë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përmirësojnë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ideve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krijuar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klimë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drejtpërdrejtë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3C552F" w14:textId="77777777" w:rsidR="00902A95" w:rsidRPr="00E62C49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>Nxitje</w:t>
      </w:r>
      <w:proofErr w:type="spellEnd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>ndryshim</w:t>
      </w:r>
      <w:proofErr w:type="spellEnd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>përmirësim</w:t>
      </w:r>
      <w:proofErr w:type="spellEnd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Konfliktet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shpesh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nxisin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ndryshime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pozitive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pasi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palët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detyrohen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reflektojnë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problemet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kërkojnë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zgjidhje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reja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sjell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përmirësim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mënyrat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praktikat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organizative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9CAFCF" w14:textId="77777777" w:rsidR="00902A95" w:rsidRPr="00E62C49" w:rsidRDefault="00902A95" w:rsidP="00D02014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>Zhvillimi</w:t>
      </w:r>
      <w:proofErr w:type="spellEnd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>aftësive</w:t>
      </w:r>
      <w:proofErr w:type="spellEnd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>zgjidhjen</w:t>
      </w:r>
      <w:proofErr w:type="spellEnd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>problemeve</w:t>
      </w:r>
      <w:proofErr w:type="spellEnd"/>
      <w:r w:rsidRPr="00E62C4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Menaxhimi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konflikteve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ndihmon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individët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grupet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përmirësojnë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aftësitë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zgjidhur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vendime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mira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aftësi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rëndësishme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përballjen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sfidave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C49">
        <w:rPr>
          <w:rFonts w:ascii="Times New Roman" w:eastAsia="Times New Roman" w:hAnsi="Times New Roman" w:cs="Times New Roman"/>
          <w:sz w:val="24"/>
          <w:szCs w:val="24"/>
        </w:rPr>
        <w:t>ardhmen</w:t>
      </w:r>
      <w:proofErr w:type="spellEnd"/>
      <w:r w:rsidRPr="00E62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1179D6" w14:textId="77777777" w:rsidR="00902A95" w:rsidRDefault="00902A95" w:rsidP="00D02014">
      <w:pPr>
        <w:spacing w:line="240" w:lineRule="auto"/>
        <w:jc w:val="both"/>
      </w:pPr>
    </w:p>
    <w:p w14:paraId="507BADDB" w14:textId="77777777" w:rsidR="00902A95" w:rsidRDefault="00902A95" w:rsidP="00D02014">
      <w:pPr>
        <w:pStyle w:val="ListParagraph"/>
        <w:numPr>
          <w:ilvl w:val="1"/>
          <w:numId w:val="36"/>
        </w:numPr>
        <w:spacing w:after="2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A44F3">
        <w:rPr>
          <w:rFonts w:ascii="Times New Roman" w:hAnsi="Times New Roman" w:cs="Times New Roman"/>
          <w:b/>
          <w:i/>
          <w:sz w:val="24"/>
          <w:szCs w:val="24"/>
        </w:rPr>
        <w:t>Strategjit</w:t>
      </w:r>
      <w:r>
        <w:rPr>
          <w:rFonts w:ascii="Times New Roman" w:hAnsi="Times New Roman" w:cs="Times New Roman"/>
          <w:b/>
          <w:i/>
          <w:sz w:val="24"/>
          <w:szCs w:val="24"/>
        </w:rPr>
        <w:t>ë</w:t>
      </w:r>
      <w:proofErr w:type="spellEnd"/>
      <w:r w:rsidRPr="00DA44F3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DA44F3">
        <w:rPr>
          <w:rFonts w:ascii="Times New Roman" w:hAnsi="Times New Roman" w:cs="Times New Roman"/>
          <w:b/>
          <w:i/>
          <w:sz w:val="24"/>
          <w:szCs w:val="24"/>
        </w:rPr>
        <w:t>nd</w:t>
      </w:r>
      <w:r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DA44F3">
        <w:rPr>
          <w:rFonts w:ascii="Times New Roman" w:hAnsi="Times New Roman" w:cs="Times New Roman"/>
          <w:b/>
          <w:i/>
          <w:sz w:val="24"/>
          <w:szCs w:val="24"/>
        </w:rPr>
        <w:t>rhyrjes</w:t>
      </w:r>
      <w:proofErr w:type="spellEnd"/>
      <w:r w:rsidRPr="00DA44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A44F3">
        <w:rPr>
          <w:rFonts w:ascii="Times New Roman" w:hAnsi="Times New Roman" w:cs="Times New Roman"/>
          <w:b/>
          <w:i/>
          <w:sz w:val="24"/>
          <w:szCs w:val="24"/>
        </w:rPr>
        <w:t>si</w:t>
      </w:r>
      <w:proofErr w:type="spellEnd"/>
      <w:r w:rsidRPr="00DA44F3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DA44F3">
        <w:rPr>
          <w:rFonts w:ascii="Times New Roman" w:hAnsi="Times New Roman" w:cs="Times New Roman"/>
          <w:b/>
          <w:i/>
          <w:sz w:val="24"/>
          <w:szCs w:val="24"/>
        </w:rPr>
        <w:t>negocimi</w:t>
      </w:r>
      <w:proofErr w:type="spellEnd"/>
      <w:r w:rsidRPr="00DA44F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DA44F3">
        <w:rPr>
          <w:rFonts w:ascii="Times New Roman" w:hAnsi="Times New Roman" w:cs="Times New Roman"/>
          <w:b/>
          <w:i/>
          <w:sz w:val="24"/>
          <w:szCs w:val="24"/>
        </w:rPr>
        <w:t>trajnimi</w:t>
      </w:r>
      <w:proofErr w:type="spellEnd"/>
      <w:r w:rsidRPr="00DA44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A44F3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DA44F3">
        <w:rPr>
          <w:rFonts w:ascii="Times New Roman" w:hAnsi="Times New Roman" w:cs="Times New Roman"/>
          <w:b/>
          <w:i/>
          <w:sz w:val="24"/>
          <w:szCs w:val="24"/>
        </w:rPr>
        <w:t>r</w:t>
      </w:r>
      <w:proofErr w:type="spellEnd"/>
      <w:r w:rsidRPr="00DA44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A44F3">
        <w:rPr>
          <w:rFonts w:ascii="Times New Roman" w:hAnsi="Times New Roman" w:cs="Times New Roman"/>
          <w:b/>
          <w:i/>
          <w:sz w:val="24"/>
          <w:szCs w:val="24"/>
        </w:rPr>
        <w:t>komunikim</w:t>
      </w:r>
      <w:proofErr w:type="spellEnd"/>
      <w:r w:rsidRPr="00DA44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A44F3">
        <w:rPr>
          <w:rFonts w:ascii="Times New Roman" w:hAnsi="Times New Roman" w:cs="Times New Roman"/>
          <w:b/>
          <w:i/>
          <w:sz w:val="24"/>
          <w:szCs w:val="24"/>
        </w:rPr>
        <w:t>efektiv</w:t>
      </w:r>
      <w:proofErr w:type="spellEnd"/>
      <w:r w:rsidRPr="00DA44F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DA44F3">
        <w:rPr>
          <w:rFonts w:ascii="Times New Roman" w:hAnsi="Times New Roman" w:cs="Times New Roman"/>
          <w:b/>
          <w:i/>
          <w:sz w:val="24"/>
          <w:szCs w:val="24"/>
        </w:rPr>
        <w:t>pun</w:t>
      </w:r>
      <w:r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DA44F3">
        <w:rPr>
          <w:rFonts w:ascii="Times New Roman" w:hAnsi="Times New Roman" w:cs="Times New Roman"/>
          <w:b/>
          <w:i/>
          <w:sz w:val="24"/>
          <w:szCs w:val="24"/>
        </w:rPr>
        <w:t>tori</w:t>
      </w:r>
      <w:proofErr w:type="spellEnd"/>
      <w:r w:rsidRPr="00DA44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A44F3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DA44F3">
        <w:rPr>
          <w:rFonts w:ascii="Times New Roman" w:hAnsi="Times New Roman" w:cs="Times New Roman"/>
          <w:b/>
          <w:i/>
          <w:sz w:val="24"/>
          <w:szCs w:val="24"/>
        </w:rPr>
        <w:t>r</w:t>
      </w:r>
      <w:proofErr w:type="spellEnd"/>
      <w:r w:rsidRPr="00DA44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A44F3">
        <w:rPr>
          <w:rFonts w:ascii="Times New Roman" w:hAnsi="Times New Roman" w:cs="Times New Roman"/>
          <w:b/>
          <w:i/>
          <w:sz w:val="24"/>
          <w:szCs w:val="24"/>
        </w:rPr>
        <w:t>ndihm</w:t>
      </w:r>
      <w:r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DA44F3">
        <w:rPr>
          <w:rFonts w:ascii="Times New Roman" w:hAnsi="Times New Roman" w:cs="Times New Roman"/>
          <w:b/>
          <w:i/>
          <w:sz w:val="24"/>
          <w:szCs w:val="24"/>
        </w:rPr>
        <w:t>n</w:t>
      </w:r>
      <w:proofErr w:type="spellEnd"/>
      <w:r w:rsidRPr="00DA44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A44F3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>ë</w:t>
      </w:r>
      <w:proofErr w:type="spellEnd"/>
      <w:r w:rsidRPr="00DA44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A44F3">
        <w:rPr>
          <w:rFonts w:ascii="Times New Roman" w:hAnsi="Times New Roman" w:cs="Times New Roman"/>
          <w:b/>
          <w:i/>
          <w:sz w:val="24"/>
          <w:szCs w:val="24"/>
        </w:rPr>
        <w:t>zgjidhjen</w:t>
      </w:r>
      <w:proofErr w:type="spellEnd"/>
      <w:r w:rsidRPr="00DA44F3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DA44F3">
        <w:rPr>
          <w:rFonts w:ascii="Times New Roman" w:hAnsi="Times New Roman" w:cs="Times New Roman"/>
          <w:b/>
          <w:i/>
          <w:sz w:val="24"/>
          <w:szCs w:val="24"/>
        </w:rPr>
        <w:t>konflikteve</w:t>
      </w:r>
      <w:proofErr w:type="spellEnd"/>
      <w:r w:rsidRPr="00DA44F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3C97D5C" w14:textId="77777777" w:rsidR="00902A95" w:rsidRPr="00B36700" w:rsidRDefault="00902A95" w:rsidP="00D0201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Strategjitë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ndërhyrjes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konflikt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mënyra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qasje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ndihmojnë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menaxhimin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zgjidhjen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konflikteve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mes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palëve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Përzgjedhja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strategjie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caktuar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varet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lloji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konfliktit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intensiteti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marrëdhënia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mes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palëve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qëllimet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dëshirojnë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700">
        <w:rPr>
          <w:rFonts w:ascii="Times New Roman" w:eastAsia="Times New Roman" w:hAnsi="Times New Roman" w:cs="Times New Roman"/>
          <w:sz w:val="24"/>
          <w:szCs w:val="24"/>
        </w:rPr>
        <w:t>arrijnë</w:t>
      </w:r>
      <w:proofErr w:type="spellEnd"/>
      <w:r w:rsidRPr="00B367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DAF1E3" w14:textId="77777777" w:rsidR="00902A95" w:rsidRPr="00C837F0" w:rsidRDefault="00902A95" w:rsidP="00D02014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Negociata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: </w:t>
      </w:r>
    </w:p>
    <w:p w14:paraId="117E658A" w14:textId="77777777" w:rsidR="00902A95" w:rsidRPr="00C837F0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Negociatat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janë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procesi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ku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përfshira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përpiqen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gjejnë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një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zgjidhje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përbashkët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përmes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diskutimeve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kompromisit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Gjatë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këtij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procesi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paraqesin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kërkesat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tyre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janë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gatshme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bëjnë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lëshime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arritur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një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marrëveshje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kënaqshme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gjithë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390A0AF7" w14:textId="77777777" w:rsidR="00902A95" w:rsidRPr="00C837F0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C837F0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Zbatimi</w:t>
      </w:r>
      <w:proofErr w:type="spellEnd"/>
      <w:r w:rsidRPr="00C837F0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:</w:t>
      </w:r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Kjo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strategji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është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më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përshtatshme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kur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janë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gatshme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kompromis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kanë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qëllime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përbashkëta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negociata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ndërmjetësi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shpesh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nuk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është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i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domosdoshëm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megjithëse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mund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ndihmojë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mbajtur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fokusin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lehtësuar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komunikimin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51538989" w14:textId="77777777" w:rsidR="00902A95" w:rsidRPr="00C837F0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C837F0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Përparësitë</w:t>
      </w:r>
      <w:proofErr w:type="spellEnd"/>
      <w:r w:rsidRPr="00C837F0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:</w:t>
      </w:r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Ndihmon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krijimin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zgjidhjeve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drejta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qëndrueshme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Përmirëson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komunikimin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promovon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mirëkuptimin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ndërsjellë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0CD02484" w14:textId="77777777" w:rsidR="00902A95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C837F0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Kufizimet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: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Negociatat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mund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dështojnë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nëse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janë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shumë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ngurta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ose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nëse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nuk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ka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besim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mes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tyre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281583F7" w14:textId="77777777" w:rsidR="00902A95" w:rsidRPr="00C837F0" w:rsidRDefault="00902A95" w:rsidP="00D02014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Mediacioni</w:t>
      </w:r>
      <w:proofErr w:type="spellEnd"/>
    </w:p>
    <w:p w14:paraId="5C74746B" w14:textId="77777777" w:rsidR="00902A95" w:rsidRPr="00C837F0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Mediacioni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përfshin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një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ndërmjetës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paanshëm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(mediator)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që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ndihmon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arrijnë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një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zgjidhje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konfliktin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tyre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Mediatori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udhëzon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bisedimet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duke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siguruar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që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dëgjojnë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njëra-tjetrën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reflektojnë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mbi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opsionet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zgjidhjes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7AA316F7" w14:textId="77777777" w:rsidR="00902A95" w:rsidRPr="00C837F0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BC41E0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Zbatimi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: Ky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proces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përdoret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zakonisht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konflikte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komplekse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ku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nuk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kanë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arritur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gjejnë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një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zgjidhje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vetë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kërkojnë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ndihmën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një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pale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tretë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Mediatori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nuk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merr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vendime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zgjidhjen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por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ndihmon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arrijnë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një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marrëveshje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vetë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5DB509B9" w14:textId="77777777" w:rsidR="00902A95" w:rsidRPr="00C837F0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BC41E0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Përparësitë</w:t>
      </w:r>
      <w:proofErr w:type="spellEnd"/>
      <w:r w:rsidRPr="00BC41E0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:</w:t>
      </w:r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Mediacioni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është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fleksibël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mund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ndihmojë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rikthimin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besimit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komunikimit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shëndetshëm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Ai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inkurajon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një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marrëveshje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që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ndjejnë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si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drejtë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0542F220" w14:textId="77777777" w:rsidR="00902A95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BC41E0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Kufizimet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: Mund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dështojë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nëse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njëra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ose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dyja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nuk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janë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gatshme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bashkëpunojnë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ose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nëse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mediatori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nuk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është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i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paanshëm</w:t>
      </w:r>
      <w:proofErr w:type="spellEnd"/>
      <w:r w:rsidRPr="00C837F0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744F6906" w14:textId="77777777" w:rsidR="00902A95" w:rsidRPr="00C837F0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257CFC40" w14:textId="77777777" w:rsidR="00902A95" w:rsidRPr="00BC41E0" w:rsidRDefault="00902A95" w:rsidP="00D02014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Arbitrazhi</w:t>
      </w:r>
      <w:proofErr w:type="spellEnd"/>
    </w:p>
    <w:p w14:paraId="46E5DA79" w14:textId="77777777" w:rsidR="00902A95" w:rsidRPr="00BC41E0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Arbitrazhi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përfshin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një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ndërmjetës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paanshëm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(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arbitër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)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i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cili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dëgjon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dyja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merr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një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vendim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detyrueshëm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zgjidhjen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konfliktit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Ndryshe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nga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mediacioni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ku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zgjidhja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është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vullnetare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në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arbitrazh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vendimi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i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arbitrit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është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i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detyrueshëm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duhet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zbatohet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nga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7AFB28C6" w14:textId="77777777" w:rsidR="00902A95" w:rsidRPr="00BC41E0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BC41E0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Zbatimi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: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Arbitrazhi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përdoret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kur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nuk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mund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arrijnë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vetë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një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marrëveshje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kanë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nevojë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dikë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që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marrë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vendim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përfundimtar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Ky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proces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është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i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ngjashëm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me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procesin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gjyqësor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por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më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fleksibël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më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i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shpejtë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10582573" w14:textId="77777777" w:rsidR="00902A95" w:rsidRPr="00BC41E0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BC41E0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Përparësitë</w:t>
      </w:r>
      <w:proofErr w:type="spellEnd"/>
      <w:r w:rsidRPr="00BC41E0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:</w:t>
      </w:r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Arbitrazhi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ofron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një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zgjidhje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detyrueshme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shpejtë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e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cila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mund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ndihmojë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në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zgjidhjen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konflikteve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që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kanë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qëndruar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një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kohë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gjatë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20A16773" w14:textId="77777777" w:rsidR="00902A95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BC41E0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Kufizimet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: Mund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krijojë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pakënaqësi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nëse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njëra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nga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nuk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është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dakord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me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vendimin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arbitrit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Zgjidhja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detyruese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mund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dëmtojë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marrëdhëniet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afatgjata</w:t>
      </w:r>
      <w:proofErr w:type="spellEnd"/>
      <w:r w:rsidRPr="00BC41E0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6B0A62DE" w14:textId="77777777" w:rsidR="00902A95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087FD26B" w14:textId="77777777" w:rsidR="00902A95" w:rsidRPr="005D409C" w:rsidRDefault="00902A95" w:rsidP="00D02014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Komunikimi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ndarja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informacionit</w:t>
      </w:r>
      <w:proofErr w:type="spellEnd"/>
    </w:p>
    <w:p w14:paraId="2AB7F869" w14:textId="77777777" w:rsidR="00902A95" w:rsidRPr="005D409C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Kjo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strategji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përfshin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promovimin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një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komunikimi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hapur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efektiv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qartësuar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keqkuptimet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adresuar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shqetësimet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palëve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nxiten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ndajnë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informacion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qartë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pozicionet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qëllimet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tyre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duke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rritur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kuptimin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mirëkuptimin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6EC1AE0E" w14:textId="77777777" w:rsidR="00902A95" w:rsidRPr="005D409C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5D409C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Zbatimi</w:t>
      </w:r>
      <w:proofErr w:type="spellEnd"/>
      <w:r w:rsidRPr="005D409C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:</w:t>
      </w:r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Strategjia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komunikimit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është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dobishme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në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fazat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hershme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konfliktit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ose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kur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konflikti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lind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shkak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keqkuptimeve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ose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mungesës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së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informacionit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173F4E18" w14:textId="77777777" w:rsidR="00902A95" w:rsidRPr="005D409C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5D409C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Përparësitë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: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Rrit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besimin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transparencën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mes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palëve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zvogëlon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keqkuptimet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nxit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zgjidhjen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konfliktit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në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mënyrë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qetë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72A39DB2" w14:textId="77777777" w:rsidR="00902A95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5D409C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Kufizimet</w:t>
      </w:r>
      <w:proofErr w:type="spellEnd"/>
      <w:r w:rsidRPr="005D409C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:</w:t>
      </w:r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Në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disa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raste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komunikimi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i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hapur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nuk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është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i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mjaftueshëm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zgjidhur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konfliktin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veçanërisht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kur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kanë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interesa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ose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qëllime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shumë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kundërta</w:t>
      </w:r>
      <w:proofErr w:type="spellEnd"/>
      <w:r w:rsidRPr="005D409C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09E5B199" w14:textId="77777777" w:rsidR="00902A95" w:rsidRPr="00B36700" w:rsidRDefault="00902A95" w:rsidP="00D02014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Kompromisi</w:t>
      </w:r>
      <w:proofErr w:type="spellEnd"/>
    </w:p>
    <w:p w14:paraId="4BDAFED7" w14:textId="77777777" w:rsidR="00902A95" w:rsidRPr="0073438B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Kompromisi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përfshin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bërjen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lëshimeve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nga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dyja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arritur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një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marrëveshje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kënaqshme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Secila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palë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sakrifikon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diçka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zbutur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konfliktin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përmbushur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një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pjesë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kërkesave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saj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2B6F6A27" w14:textId="77777777" w:rsidR="00902A95" w:rsidRPr="0073438B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73438B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Zbatimi</w:t>
      </w:r>
      <w:proofErr w:type="spellEnd"/>
      <w:r w:rsidRPr="0073438B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:</w:t>
      </w:r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Kjo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strategji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përdoret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shpesh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kur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dyja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janë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gatshme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bëjnë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lëshime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arrijnë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një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zgjidhje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përbashkët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por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kanë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kufizime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në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zgjidhjen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plotë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konfliktit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6C483128" w14:textId="77777777" w:rsidR="00902A95" w:rsidRPr="0073438B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73438B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Përparësitë</w:t>
      </w:r>
      <w:proofErr w:type="spellEnd"/>
      <w:r w:rsidRPr="0073438B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:</w:t>
      </w:r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Kompromisi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mund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zgjidhë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shpejt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konfliktet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lejojë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kthehen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në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punët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tyre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normale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2892C751" w14:textId="77777777" w:rsidR="00902A95" w:rsidRPr="0073438B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73438B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Kufizimet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: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Zgjidhjet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kompromisit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mund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jenë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përkohshme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jo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tërësisht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kënaqshme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gjë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që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mund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shkaktojë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rishfaqje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konfliktit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në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ardhmen</w:t>
      </w:r>
      <w:proofErr w:type="spellEnd"/>
      <w:r w:rsidRPr="0073438B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21F5249A" w14:textId="77777777" w:rsidR="00902A95" w:rsidRPr="005D409C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5489E7EF" w14:textId="77777777" w:rsidR="00902A95" w:rsidRPr="007F39A9" w:rsidRDefault="00902A95" w:rsidP="00D02014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Shmangia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konfliktit</w:t>
      </w:r>
      <w:proofErr w:type="spellEnd"/>
    </w:p>
    <w:p w14:paraId="49939A4F" w14:textId="77777777" w:rsidR="00902A95" w:rsidRPr="007F39A9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Shmangia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konfliktit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është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strat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egjia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evitimit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perplasjes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drejtpërdrejtë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duke e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lënë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konfliktin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pa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zgjidhje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Kjo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bëhet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zakonisht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ruajtur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qetësinë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mos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përshkallëzuar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situatën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3E93A469" w14:textId="77777777" w:rsidR="00902A95" w:rsidRPr="007F39A9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7F39A9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Zbatimi</w:t>
      </w:r>
      <w:proofErr w:type="spellEnd"/>
      <w:r w:rsidRPr="007F39A9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:</w:t>
      </w:r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Kjo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strategji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është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përshtatshme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në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situatat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ku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konflikti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nuk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është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shumë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i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rëndësishëm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kur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pritet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që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problemi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zgjidhet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vetë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ose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kur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zgjidhja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konfliktit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mund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ketë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pasoja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më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mëdha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41173692" w14:textId="77777777" w:rsidR="00902A95" w:rsidRPr="007F39A9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7F39A9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Përparësitë</w:t>
      </w:r>
      <w:proofErr w:type="spellEnd"/>
      <w:r w:rsidRPr="007F39A9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:</w:t>
      </w:r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Shmangia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ruan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qetësinë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në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raste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kur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konflikti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është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i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vogël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ose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kur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përplasja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mund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ketë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më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shumë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dëme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sesa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përfitime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3295647E" w14:textId="77777777" w:rsidR="00902A95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7F39A9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Kufizimet</w:t>
      </w:r>
      <w:proofErr w:type="spellEnd"/>
      <w:r w:rsidRPr="007F39A9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:</w:t>
      </w:r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Shpesh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shmangia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nuk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zgjidh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rrënjësisht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konfliktin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mund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çojë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në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përshkallëzim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mëtejshëm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nëse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problemi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mbetet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i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pazgjidhur</w:t>
      </w:r>
      <w:proofErr w:type="spellEnd"/>
      <w:r w:rsidRPr="007F39A9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283D0D5E" w14:textId="77777777" w:rsidR="00902A95" w:rsidRPr="00291BDD" w:rsidRDefault="00902A95" w:rsidP="00D02014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Qasja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përballimit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konfliktit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përmes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bashkëpunimit</w:t>
      </w:r>
      <w:proofErr w:type="spellEnd"/>
    </w:p>
    <w:p w14:paraId="49368F96" w14:textId="77777777" w:rsidR="00902A95" w:rsidRPr="00291BDD" w:rsidRDefault="00902A95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Qasja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bashkëpunimit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përfshin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punën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përbashkët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palëve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gjetur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një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zgjidhje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plotë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që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përmbush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gjitha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nevojat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qëllimet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tyre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Kjo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është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një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strategji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fokusuar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në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përfitimet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ndërsjella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në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arritjen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një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zgjidhjeje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gjithëpërfshirëse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4D2F4F6C" w14:textId="77777777" w:rsidR="00902A95" w:rsidRPr="00291BDD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291BDD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Zbatimi</w:t>
      </w:r>
      <w:proofErr w:type="spellEnd"/>
      <w:r w:rsidRPr="00291BDD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:</w:t>
      </w:r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Bashkëpunimi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është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më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efektiv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kur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kanë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marrëdhënie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mira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janë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gatshme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zgjidhur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problemin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në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mënyrë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konstruktive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2B06CB96" w14:textId="77777777" w:rsidR="00902A95" w:rsidRPr="00291BDD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291BDD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Përparësitë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: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Kjo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strategji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krijon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zgjidhje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afatgjata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qëndrueshme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përmirëson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marrëdhëniet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rrit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besimin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mes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palëve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3EBCFBCE" w14:textId="77777777" w:rsidR="00902A95" w:rsidRDefault="00902A95" w:rsidP="00D02014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291BDD">
        <w:rPr>
          <w:rFonts w:ascii="Times New Roman" w:eastAsia="Times New Roman" w:hAnsi="Times New Roman" w:cs="Times New Roman"/>
          <w:i/>
          <w:color w:val="242424"/>
          <w:sz w:val="24"/>
          <w:szCs w:val="24"/>
        </w:rPr>
        <w:t>Kufizimet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: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Kërkon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kohë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përkushtim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nga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dyja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palët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dhe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mund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të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mos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jetë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i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mundur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nëse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ka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mungesë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vullneti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për</w:t>
      </w:r>
      <w:proofErr w:type="spellEnd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bashk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ë</w:t>
      </w:r>
      <w:r w:rsidRPr="00291BDD">
        <w:rPr>
          <w:rFonts w:ascii="Times New Roman" w:eastAsia="Times New Roman" w:hAnsi="Times New Roman" w:cs="Times New Roman"/>
          <w:color w:val="242424"/>
          <w:sz w:val="24"/>
          <w:szCs w:val="24"/>
        </w:rPr>
        <w:t>punim</w:t>
      </w:r>
      <w:proofErr w:type="spellEnd"/>
    </w:p>
    <w:p w14:paraId="7314DE28" w14:textId="77777777" w:rsidR="003472FA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029B99F3" w14:textId="77777777" w:rsidR="003472FA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4CBCC644" w14:textId="010EFD44" w:rsidR="007039C5" w:rsidRDefault="003472FA" w:rsidP="00D020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9C5">
        <w:rPr>
          <w:rFonts w:ascii="Times New Roman" w:hAnsi="Times New Roman" w:cs="Times New Roman"/>
          <w:b/>
          <w:sz w:val="28"/>
          <w:szCs w:val="28"/>
        </w:rPr>
        <w:t>Tema 5</w:t>
      </w:r>
      <w:r w:rsidR="007039C5" w:rsidRPr="007039C5">
        <w:rPr>
          <w:rFonts w:ascii="Times New Roman" w:hAnsi="Times New Roman" w:cs="Times New Roman"/>
          <w:b/>
          <w:sz w:val="28"/>
          <w:szCs w:val="28"/>
        </w:rPr>
        <w:t>.</w:t>
      </w:r>
      <w:r w:rsidRPr="007039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hAnsi="Times New Roman" w:cs="Times New Roman"/>
          <w:b/>
          <w:sz w:val="28"/>
          <w:szCs w:val="28"/>
        </w:rPr>
        <w:t>Motivimi</w:t>
      </w:r>
      <w:proofErr w:type="spellEnd"/>
      <w:r w:rsidRPr="007039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hAnsi="Times New Roman" w:cs="Times New Roman"/>
          <w:b/>
          <w:sz w:val="28"/>
          <w:szCs w:val="28"/>
        </w:rPr>
        <w:t>dhe</w:t>
      </w:r>
      <w:proofErr w:type="spellEnd"/>
      <w:r w:rsidRPr="007039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hAnsi="Times New Roman" w:cs="Times New Roman"/>
          <w:b/>
          <w:sz w:val="28"/>
          <w:szCs w:val="28"/>
        </w:rPr>
        <w:t>vetë-motivimi</w:t>
      </w:r>
      <w:proofErr w:type="spellEnd"/>
      <w:r w:rsidRPr="007039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53001A" w14:textId="2F723DE2" w:rsidR="003472FA" w:rsidRPr="00C1310E" w:rsidRDefault="003472FA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C65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2A6C65">
        <w:rPr>
          <w:rFonts w:ascii="Times New Roman" w:hAnsi="Times New Roman" w:cs="Times New Roman"/>
          <w:b/>
          <w:sz w:val="24"/>
          <w:szCs w:val="24"/>
        </w:rPr>
        <w:t>rkufizimi</w:t>
      </w:r>
      <w:proofErr w:type="spellEnd"/>
      <w:r w:rsidRPr="002A6C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C65">
        <w:rPr>
          <w:rFonts w:ascii="Times New Roman" w:hAnsi="Times New Roman" w:cs="Times New Roman"/>
          <w:b/>
          <w:sz w:val="24"/>
          <w:szCs w:val="24"/>
        </w:rPr>
        <w:t>motivimit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21E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D522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21E">
        <w:rPr>
          <w:rFonts w:ascii="Times New Roman" w:hAnsi="Times New Roman" w:cs="Times New Roman"/>
          <w:b/>
          <w:sz w:val="24"/>
          <w:szCs w:val="24"/>
        </w:rPr>
        <w:t>llojet</w:t>
      </w:r>
      <w:proofErr w:type="spellEnd"/>
      <w:r w:rsidRPr="00D5221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5221E">
        <w:rPr>
          <w:rFonts w:ascii="Times New Roman" w:hAnsi="Times New Roman" w:cs="Times New Roman"/>
          <w:b/>
          <w:sz w:val="24"/>
          <w:szCs w:val="24"/>
        </w:rPr>
        <w:t>tij</w:t>
      </w:r>
      <w:proofErr w:type="spellEnd"/>
    </w:p>
    <w:p w14:paraId="2637B6F8" w14:textId="77777777" w:rsidR="003472FA" w:rsidRPr="00BA73E8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Motivimi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është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proces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psikologjik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cili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aktivizon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udhëheq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mban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sjelljen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individëve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drejt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arritjes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së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qëll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imeve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caktuara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Ai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përfshin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dy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aspekte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kryesore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 w:rsidRPr="002A6C65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nxitjen</w:t>
      </w:r>
      <w:proofErr w:type="spellEnd"/>
      <w:r w:rsidRPr="002A6C65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Pr="002A6C65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dhe</w:t>
      </w:r>
      <w:proofErr w:type="spellEnd"/>
      <w:r w:rsidRPr="002A6C65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Pr="002A6C65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shtytjen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Nxitja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lidhet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nevojat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dëshirat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japin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kuptim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veprimeve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ndërsa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shtytja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përfshin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energjinë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angazhimin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individi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shfaq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arritur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qëllim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4273138C" w14:textId="77777777" w:rsidR="003472FA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Motivimi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ndahet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lloje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kryesore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secili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karakteristika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veçanta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</w:p>
    <w:p w14:paraId="53C1B853" w14:textId="77777777" w:rsidR="003472FA" w:rsidRPr="00BA73E8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9C93985" w14:textId="77777777" w:rsidR="003472FA" w:rsidRPr="00D5221E" w:rsidRDefault="003472FA" w:rsidP="00D02014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</w:rPr>
      </w:pP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</w:rPr>
        <w:t>Motivimi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</w:rPr>
        <w:t>i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</w:rPr>
        <w:t>brendshëm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</w:rPr>
        <w:t>:</w:t>
      </w:r>
      <w:r w:rsidRPr="00D5221E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</w:rPr>
        <w:t xml:space="preserve"> </w:t>
      </w:r>
    </w:p>
    <w:p w14:paraId="47B07656" w14:textId="77777777" w:rsidR="003472FA" w:rsidRPr="00E411C0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Ky </w:t>
      </w:r>
      <w:proofErr w:type="spellStart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>lloj</w:t>
      </w:r>
      <w:proofErr w:type="spellEnd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>motivimi</w:t>
      </w:r>
      <w:proofErr w:type="spellEnd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>vjen</w:t>
      </w:r>
      <w:proofErr w:type="spellEnd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>nga</w:t>
      </w:r>
      <w:proofErr w:type="spellEnd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>brenda</w:t>
      </w:r>
      <w:proofErr w:type="spellEnd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>individit</w:t>
      </w:r>
      <w:proofErr w:type="spellEnd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Ai </w:t>
      </w:r>
      <w:proofErr w:type="spellStart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>është</w:t>
      </w:r>
      <w:proofErr w:type="spellEnd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>lidhur</w:t>
      </w:r>
      <w:proofErr w:type="spellEnd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me </w:t>
      </w:r>
      <w:proofErr w:type="spellStart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>kënaqësinë</w:t>
      </w:r>
      <w:proofErr w:type="spellEnd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>personale</w:t>
      </w:r>
      <w:proofErr w:type="spellEnd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>pasionin</w:t>
      </w:r>
      <w:proofErr w:type="spellEnd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>interesin</w:t>
      </w:r>
      <w:proofErr w:type="spellEnd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>veprimet</w:t>
      </w:r>
      <w:proofErr w:type="spellEnd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>që</w:t>
      </w:r>
      <w:proofErr w:type="spellEnd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>kryhen</w:t>
      </w:r>
      <w:proofErr w:type="spellEnd"/>
      <w:r w:rsidRPr="00E411C0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57B8A4F8" w14:textId="77777777" w:rsidR="003472FA" w:rsidRPr="00C65850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</w:pPr>
      <w:proofErr w:type="spellStart"/>
      <w:r w:rsidRPr="00C65850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Karakteristikat</w:t>
      </w:r>
      <w:proofErr w:type="spellEnd"/>
      <w:r w:rsidRPr="00C65850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e </w:t>
      </w:r>
      <w:proofErr w:type="spellStart"/>
      <w:r w:rsidRPr="00C65850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motivimit</w:t>
      </w:r>
      <w:proofErr w:type="spellEnd"/>
      <w:r w:rsidRPr="00C65850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C65850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ë</w:t>
      </w:r>
      <w:proofErr w:type="spellEnd"/>
      <w:r w:rsidRPr="00C65850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C65850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brendsh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ë</w:t>
      </w:r>
      <w:r w:rsidRPr="00C65850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m</w:t>
      </w:r>
      <w:proofErr w:type="spellEnd"/>
      <w:r w:rsidRPr="00C65850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:</w:t>
      </w:r>
    </w:p>
    <w:p w14:paraId="619DB53A" w14:textId="77777777" w:rsidR="003472FA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Kënaqësia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Individët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motivuar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brendshmja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veprojnë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përvojë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kënaqesi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sfidë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vetene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tyre</w:t>
      </w:r>
      <w:proofErr w:type="spellEnd"/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7A3E6AED" w14:textId="77777777" w:rsidR="003472FA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Pjesëmarrje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aktive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Njerëzit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angazhohen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plotësisht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veprimet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tyre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duke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ndjerë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entuziazëm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passion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çfarë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bëjnë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479905C6" w14:textId="77777777" w:rsidR="003472FA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Kreativiteti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inovacioni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Motivimi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brendshëm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shpesh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nxit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kreativitetin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tek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njerëzit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prodhimin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ideve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reja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547F6A8D" w14:textId="77777777" w:rsidR="003472FA" w:rsidRPr="00D5221E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</w:pP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ë</w:t>
      </w:r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rfitimet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nga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motivimi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i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brendsh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ë</w:t>
      </w:r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m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:</w:t>
      </w:r>
    </w:p>
    <w:p w14:paraId="37277319" w14:textId="77777777" w:rsidR="003472FA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Rritja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kënaqësisë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angazhimit</w:t>
      </w:r>
      <w:proofErr w:type="spellEnd"/>
    </w:p>
    <w:p w14:paraId="7F7751AE" w14:textId="77777777" w:rsidR="003472FA" w:rsidRPr="00DA5EAD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Nxitja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zhvillimit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aftësive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përmirësimi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performancës</w:t>
      </w:r>
      <w:proofErr w:type="spellEnd"/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1F858AFB" w14:textId="77777777" w:rsidR="003472FA" w:rsidRPr="00BA73E8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Shembuj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artist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që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krijon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nje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veper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kënaqësinë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student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që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studion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mësuar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më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shumë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rreth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teme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që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pëlqen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613181F1" w14:textId="77777777" w:rsidR="003472FA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352F4AF" w14:textId="77777777" w:rsidR="003472FA" w:rsidRPr="00D5221E" w:rsidRDefault="003472FA" w:rsidP="00D02014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</w:rPr>
      </w:pP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</w:rPr>
        <w:t>Motivimi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</w:rPr>
        <w:t>i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</w:rPr>
        <w:t>Jashtëm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</w:rPr>
        <w:t>:</w:t>
      </w:r>
    </w:p>
    <w:p w14:paraId="6081BA42" w14:textId="77777777" w:rsidR="003472FA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Ky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lloj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motivim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vjen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nga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faktorë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jashtëm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si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shpërblimet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njohjet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mbështetja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sociale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përmbushur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pritshmëritë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tjerëve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6BD36A43" w14:textId="77777777" w:rsidR="003472FA" w:rsidRPr="00D5221E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</w:pP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Karakteristikat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e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motivimit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ë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jasht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ë</w:t>
      </w:r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m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:</w:t>
      </w:r>
    </w:p>
    <w:p w14:paraId="28A088F3" w14:textId="77777777" w:rsidR="003472FA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Shpërblime: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Motivimi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jashtëm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shpesh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përfshin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shpërblime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materiale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monetare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çmime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status.</w:t>
      </w:r>
    </w:p>
    <w:p w14:paraId="31B28874" w14:textId="77777777" w:rsidR="003472FA" w:rsidRPr="00D5221E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Pritshmëritë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sociale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Njerëzit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ndihen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motivuar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dëshira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përmbushur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pritshmëritë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ë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familjarëve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afërmve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grupit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shoqëror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29298A22" w14:textId="77777777" w:rsidR="003472FA" w:rsidRPr="00D5221E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</w:pP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ë</w:t>
      </w:r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rfitimet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nga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motivimi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i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jasht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ë</w:t>
      </w:r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m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:</w:t>
      </w:r>
    </w:p>
    <w:p w14:paraId="39A4F279" w14:textId="77777777" w:rsidR="003472FA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Mund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sjellë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rezultate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shpejta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dukshme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07F6E7AC" w14:textId="77777777" w:rsidR="003472FA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Nxit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angazhimin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cilat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individi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mos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ketë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pasur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dëshirë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marrë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pjesë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2622718D" w14:textId="77777777" w:rsidR="003472FA" w:rsidRPr="00DA5EAD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Rrit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kreativitetin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126AED51" w14:textId="77777777" w:rsidR="003472FA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Shembuj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punonjës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që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punon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shpërblim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financiar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nxënës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që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dion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marrë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notat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larta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sepse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dëshiron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bëjë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krenarë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prindërit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shmangë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kritikat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tyre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2B1EEDA8" w14:textId="77777777" w:rsidR="003472FA" w:rsidRPr="00BA73E8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5C900678" w14:textId="77777777" w:rsidR="003472FA" w:rsidRPr="00D5221E" w:rsidRDefault="003472FA" w:rsidP="00D02014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</w:rPr>
      </w:pP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</w:rPr>
        <w:t>Nënkategoritë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</w:rPr>
        <w:t xml:space="preserve"> e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</w:rPr>
        <w:t>Motivimit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</w:rPr>
        <w:t>:</w:t>
      </w:r>
    </w:p>
    <w:p w14:paraId="1C550B87" w14:textId="77777777" w:rsidR="003472FA" w:rsidRPr="00DA5EAD" w:rsidRDefault="003472FA" w:rsidP="00D02014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Motivimi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Material</w:t>
      </w:r>
      <w:r w:rsidRPr="00371F3C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:</w:t>
      </w:r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Kjo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motivimi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lidhet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me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shp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rblime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financiare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material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individ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mund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marrin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arritje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caktuara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Psh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se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mij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arrin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rezultate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positive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fund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vitit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shkollor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prind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rit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mund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t’i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japin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shp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rblim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lod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preferuar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shkoj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me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pushime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ku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ka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shir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duke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rforcuar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shtu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sjelljen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positive.</w:t>
      </w:r>
    </w:p>
    <w:p w14:paraId="05A7FD08" w14:textId="77777777" w:rsidR="003472FA" w:rsidRPr="00D5221E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Karakteristikat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e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motivimit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material</w:t>
      </w:r>
      <w:r w:rsidRPr="00D5221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: </w:t>
      </w:r>
    </w:p>
    <w:p w14:paraId="18A2DE38" w14:textId="77777777" w:rsidR="003472FA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</w:t>
      </w:r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onuse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rritje</w:t>
      </w:r>
      <w:proofErr w:type="spellEnd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71F3C">
        <w:rPr>
          <w:rFonts w:ascii="Times New Roman" w:eastAsia="Times New Roman" w:hAnsi="Times New Roman" w:cs="Times New Roman"/>
          <w:color w:val="212121"/>
          <w:sz w:val="24"/>
          <w:szCs w:val="24"/>
        </w:rPr>
        <w:t>pagash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Shpërblimet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financiare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nxitës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rëndësishëm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performancën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3B33DAAB" w14:textId="77777777" w:rsidR="003472FA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dhëna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statistike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Shpesh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motivimi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material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matshëm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ndihmojë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përcaktimin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suksesit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4F58A12B" w14:textId="77777777" w:rsidR="003472FA" w:rsidRPr="00BA73E8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Psh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kompani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ofron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bonuse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arritjen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shitjeve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sukseseve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punë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162BE0AA" w14:textId="77777777" w:rsidR="003472FA" w:rsidRPr="00D5221E" w:rsidRDefault="003472FA" w:rsidP="00D02014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Motivimi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Social:</w:t>
      </w:r>
    </w:p>
    <w:p w14:paraId="2C569EC5" w14:textId="77777777" w:rsidR="003472FA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Ky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lloj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motivimi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buron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nevoja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ndërtuar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ruajtur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marrëdhënie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positive me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tjerët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Ai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lidhet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dëshirën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individit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qenë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pranuar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marrë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mbështetje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kontribuar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komunietin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grupin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bëjnë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pjesë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Kjo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formë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motivimi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rëndësishme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ndërtimin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marrëdhënieve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përmirësuar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bashkëpunimin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arritur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qëllimet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përmes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punës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grup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1215AA36" w14:textId="77777777" w:rsidR="003472FA" w:rsidRPr="00D5221E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Aspektet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kryesore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ë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motivimit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social:</w:t>
      </w:r>
    </w:p>
    <w:p w14:paraId="642F8766" w14:textId="77777777" w:rsidR="003472FA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Nevoja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përkatësi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pranim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tjerët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0E6A2D39" w14:textId="77777777" w:rsidR="003472FA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Vlerësimi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tjerët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mirënjohja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1A559D08" w14:textId="77777777" w:rsidR="003472FA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Nxitja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normave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vlerave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përbashkëta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6175EDA8" w14:textId="77777777" w:rsidR="003472FA" w:rsidRPr="00FE281E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Mbështetja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puna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grup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042B3740" w14:textId="77777777" w:rsidR="003472FA" w:rsidRPr="00C1310E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Shembull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Pjesëmarrja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vullnetare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lagjen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banojmë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ndjerë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kontribuon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pozitivisht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shoqëri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08F35756" w14:textId="77777777" w:rsidR="003472FA" w:rsidRPr="00BA73E8" w:rsidRDefault="003472FA" w:rsidP="00D02014">
      <w:pPr>
        <w:pStyle w:val="ListParagraph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A6A43D9" w14:textId="77777777" w:rsidR="003472FA" w:rsidRPr="00BA73E8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D5221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.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Motivimi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për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Zhvillim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Personal:</w:t>
      </w:r>
    </w:p>
    <w:p w14:paraId="59B9D238" w14:textId="77777777" w:rsidR="003472FA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Ky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motivim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ka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bëjë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me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dëshirën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përmirësuar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vetveten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mësuar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t'u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zhvilluar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si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>individ</w:t>
      </w:r>
      <w:proofErr w:type="spellEnd"/>
      <w:r w:rsidRPr="00BA73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Ky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lloj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motivimi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shtyn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individët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përqëndrohen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rritjen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aftësive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tyre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zgjerimin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njohurive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Qëllimi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zhvillimit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personal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krijojë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version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mirë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vetes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arritur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qëllimet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48C287E2" w14:textId="77777777" w:rsidR="003472FA" w:rsidRPr="00D5221E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</w:pP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Karakteristikat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e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motivimit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ë</w:t>
      </w:r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r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zhvillim</w:t>
      </w:r>
      <w:proofErr w:type="spellEnd"/>
      <w:r w:rsidRPr="00D5221E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personal:</w:t>
      </w:r>
    </w:p>
    <w:p w14:paraId="69E3C543" w14:textId="77777777" w:rsidR="003472FA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Ndërgjegjësimi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potencialin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vet.</w:t>
      </w:r>
    </w:p>
    <w:p w14:paraId="62138536" w14:textId="77777777" w:rsidR="003472FA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Vendosja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qëllimeve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rritja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vazhdueshme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21EA5BB6" w14:textId="77777777" w:rsidR="003472FA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Kërkimi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njohurive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reja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përmirësimi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aftësive</w:t>
      </w:r>
      <w:proofErr w:type="spellEnd"/>
    </w:p>
    <w:p w14:paraId="36CD0898" w14:textId="77777777" w:rsidR="003472FA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Menaxhimi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emocioneve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zhvillimi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vetë-disiplinës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72CF80E3" w14:textId="77777777" w:rsidR="003472FA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Përmirësimi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mirëqënies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përmbushja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qëllimeve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jetësore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1D908438" w14:textId="77777777" w:rsidR="003472FA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Rrit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vetëbesimin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4C2D26A5" w14:textId="77777777" w:rsidR="003472FA" w:rsidRPr="007720E0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Shembull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nxënës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dëshiron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përmirësojë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rezultatet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akademike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investon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kohë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përvetësuar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teknika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reja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mësuarit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ndjekur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kurse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7B305AA9" w14:textId="77777777" w:rsidR="003472FA" w:rsidRPr="00BA73E8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912F39E" w14:textId="77777777" w:rsidR="003472FA" w:rsidRPr="00432B7B" w:rsidRDefault="003472FA" w:rsidP="00D02014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</w:pPr>
      <w:proofErr w:type="spellStart"/>
      <w:r w:rsidRPr="00432B7B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Faktorët</w:t>
      </w:r>
      <w:proofErr w:type="spellEnd"/>
      <w:r w:rsidRPr="00432B7B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që</w:t>
      </w:r>
      <w:proofErr w:type="spellEnd"/>
      <w:r w:rsidRPr="00432B7B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Ndikojnë </w:t>
      </w:r>
      <w:proofErr w:type="spellStart"/>
      <w:r w:rsidRPr="00432B7B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në</w:t>
      </w:r>
      <w:proofErr w:type="spellEnd"/>
      <w:r w:rsidRPr="00432B7B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Motivim</w:t>
      </w:r>
      <w:proofErr w:type="spellEnd"/>
    </w:p>
    <w:p w14:paraId="3718AF5E" w14:textId="77777777" w:rsidR="003472FA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Faktor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ndikojn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motivim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jan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ndrysh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m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rfshijn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aspekte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sociale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psikologjike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mjedisore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Secili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prej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tyre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faktor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ve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ndikon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nyra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ndryshme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nivelin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motivimit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individit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mund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ndryshoj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si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kontekstit</w:t>
      </w:r>
      <w:proofErr w:type="spellEnd"/>
      <w:r w:rsidRPr="00432B7B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490C811D" w14:textId="77777777" w:rsidR="003472FA" w:rsidRPr="00D5221E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>Faktorët</w:t>
      </w:r>
      <w:proofErr w:type="spellEnd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>brendshëm</w:t>
      </w:r>
      <w:proofErr w:type="spellEnd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vetëbesimi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dëshirat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qëllimet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pasioni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vetëdisiplina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C218D0" w14:textId="77777777" w:rsidR="003472FA" w:rsidRPr="00D5221E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>Faktorët</w:t>
      </w:r>
      <w:proofErr w:type="spellEnd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>jashtëm</w:t>
      </w:r>
      <w:proofErr w:type="spellEnd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shpërblimet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mbështetja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kultura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3ED740" w14:textId="77777777" w:rsidR="003472FA" w:rsidRPr="00D5221E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>Faktorët</w:t>
      </w:r>
      <w:proofErr w:type="spellEnd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>psikologjikë</w:t>
      </w:r>
      <w:proofErr w:type="spellEnd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>emocionalë</w:t>
      </w:r>
      <w:proofErr w:type="spellEnd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shpresa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optimizmi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frika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kënaqësia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D49D7A" w14:textId="77777777" w:rsidR="003472FA" w:rsidRPr="00D5221E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>Faktorët</w:t>
      </w:r>
      <w:proofErr w:type="spellEnd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>biologjikë</w:t>
      </w:r>
      <w:proofErr w:type="spellEnd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>fiziologjikë</w:t>
      </w:r>
      <w:proofErr w:type="spellEnd"/>
      <w:r w:rsidRPr="00D5221E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nevojat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shëndeti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52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21E">
        <w:rPr>
          <w:rFonts w:ascii="Times New Roman" w:eastAsia="Times New Roman" w:hAnsi="Times New Roman" w:cs="Times New Roman"/>
          <w:sz w:val="24"/>
          <w:szCs w:val="24"/>
        </w:rPr>
        <w:t>energjia</w:t>
      </w:r>
      <w:proofErr w:type="spellEnd"/>
    </w:p>
    <w:p w14:paraId="3CAA0206" w14:textId="77777777" w:rsidR="003472FA" w:rsidRPr="004E4CEC" w:rsidRDefault="003472FA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C7C91" w14:textId="77777777" w:rsidR="003472FA" w:rsidRDefault="003472FA" w:rsidP="00D02014">
      <w:pPr>
        <w:pStyle w:val="ListParagraph"/>
        <w:numPr>
          <w:ilvl w:val="1"/>
          <w:numId w:val="39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5A5F">
        <w:rPr>
          <w:rFonts w:ascii="Times New Roman" w:hAnsi="Times New Roman" w:cs="Times New Roman"/>
          <w:b/>
          <w:sz w:val="24"/>
          <w:szCs w:val="24"/>
        </w:rPr>
        <w:t>Teorit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705A5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705A5F">
        <w:rPr>
          <w:rFonts w:ascii="Times New Roman" w:hAnsi="Times New Roman" w:cs="Times New Roman"/>
          <w:b/>
          <w:sz w:val="24"/>
          <w:szCs w:val="24"/>
        </w:rPr>
        <w:t>motivimit</w:t>
      </w:r>
      <w:proofErr w:type="spellEnd"/>
      <w:r w:rsidRPr="00705A5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CE39F18" w14:textId="77777777" w:rsidR="003472FA" w:rsidRPr="00705A5F" w:rsidRDefault="003472FA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Teoritë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motivimit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shpjegojnë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se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si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pse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njerëzit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janë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motivuar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vepruar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mënyrë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caktuar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Këto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ori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zhvilluar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profesioniste</w:t>
      </w:r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teoricienët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kuptuar</w:t>
      </w:r>
      <w:proofErr w:type="spellEnd"/>
      <w:r w:rsidRPr="00705A5F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mekanizmat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brendshëm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jashtëm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që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nxisin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sjelljen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individëve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Disa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prej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teorive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kryesore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motivimit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përfshijnë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</w:p>
    <w:p w14:paraId="635B1C15" w14:textId="77777777" w:rsidR="003472FA" w:rsidRPr="00705A5F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</w:pPr>
      <w:r w:rsidRPr="00705A5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5.2.1.  Teoria e </w:t>
      </w:r>
      <w:proofErr w:type="spellStart"/>
      <w:r w:rsidRPr="00705A5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Hierarkisë</w:t>
      </w:r>
      <w:proofErr w:type="spellEnd"/>
      <w:r w:rsidRPr="00705A5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së</w:t>
      </w:r>
      <w:proofErr w:type="spellEnd"/>
      <w:r w:rsidRPr="00705A5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Nevojave</w:t>
      </w:r>
      <w:proofErr w:type="spellEnd"/>
      <w:r w:rsidRPr="00705A5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e Maslo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w</w:t>
      </w:r>
      <w:r w:rsidRPr="00705A5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-it</w:t>
      </w:r>
    </w:p>
    <w:p w14:paraId="39512C98" w14:textId="77777777" w:rsidR="003472FA" w:rsidRPr="00705A5F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Teoria e Maslo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propozon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se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njerëzit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janë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motivuar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nga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hierarki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nevojash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renditura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pesë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nivele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nga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nevojat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bazike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deri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ato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larta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. Maslo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argumenton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se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individët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janë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motivuar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përmbushur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nevojat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ulëta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përpara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se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kalojnë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nivelet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larta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7A288A53" w14:textId="77777777" w:rsidR="003472FA" w:rsidRPr="00705A5F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Nevojat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fiziologjike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Ushqimi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uji,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gjumi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strehimi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004F7A75" w14:textId="77777777" w:rsidR="003472FA" w:rsidRPr="00705A5F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Nevojat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siguri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Ndjenja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sigurisë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fizike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emocionale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041987FD" w14:textId="77777777" w:rsidR="003472FA" w:rsidRPr="00705A5F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Nevojat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përkatësi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dashuri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Marrëdhëniet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sociale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miqësitë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familja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6282B234" w14:textId="77777777" w:rsidR="003472FA" w:rsidRPr="00705A5F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Nevojat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vlerësim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Ndjenja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arritjes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respekti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veten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nga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tjerët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4AFB4D11" w14:textId="77777777" w:rsidR="003472FA" w:rsidRPr="00705A5F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Vetëaktualizimi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Arritja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potencialit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plotë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ndjekja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qëllimeve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personale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zhvillimit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25C86682" w14:textId="77777777" w:rsidR="003472FA" w:rsidRPr="00705A5F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Maslo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besonte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se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individët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mund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arrijnë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vetëaktualizimin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vetëm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pasi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kenë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përmbushur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gjitha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nevojat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mëparshme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14116132" w14:textId="77777777" w:rsidR="003472FA" w:rsidRPr="00705A5F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i/>
          <w:color w:val="212121"/>
          <w:sz w:val="23"/>
          <w:szCs w:val="23"/>
        </w:rPr>
      </w:pPr>
    </w:p>
    <w:p w14:paraId="79CA7814" w14:textId="77777777" w:rsidR="003472FA" w:rsidRPr="00705A5F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</w:pPr>
      <w:r w:rsidRPr="00705A5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lastRenderedPageBreak/>
        <w:t xml:space="preserve">5.2.2. Teoria e </w:t>
      </w:r>
      <w:proofErr w:type="spellStart"/>
      <w:r w:rsidRPr="00705A5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Motivimit</w:t>
      </w:r>
      <w:proofErr w:type="spellEnd"/>
      <w:r w:rsidRPr="00705A5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Dy </w:t>
      </w:r>
      <w:proofErr w:type="spellStart"/>
      <w:r w:rsidRPr="00705A5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Faktoreve</w:t>
      </w:r>
      <w:proofErr w:type="spellEnd"/>
      <w:r w:rsidRPr="00705A5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e Herzberg-</w:t>
      </w:r>
      <w:proofErr w:type="spellStart"/>
      <w:r w:rsidRPr="00705A5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ut</w:t>
      </w:r>
      <w:proofErr w:type="spellEnd"/>
    </w:p>
    <w:p w14:paraId="676D8AF4" w14:textId="77777777" w:rsidR="003472FA" w:rsidRPr="00705A5F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Herzberg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zhvilloi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teori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motivimit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që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fokusohet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dy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grupe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faktorësh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faktorët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higjienikë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faktorët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motivues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70789DDC" w14:textId="77777777" w:rsidR="003472FA" w:rsidRPr="00705A5F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Faktorët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higjienikë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Këta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përfshijnë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aspektet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jashtme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punës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si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paga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kushtet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punës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marrëdhëniet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ndërpersonale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politika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kompanisë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Nëse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këta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faktorë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nuk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plotësohen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ata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mund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shkaktojnë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pakënaqësi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por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nuk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janë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gjithmonë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motivues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arritur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qëllimet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5E4CFE5A" w14:textId="77777777" w:rsidR="003472FA" w:rsidRPr="00705A5F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Faktorët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motivues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Këta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janë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faktorë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brendshëm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lidhen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natyrën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punës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proofErr w:type="gram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shembull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arritja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njohja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përgjegjësia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vetëzhvillimi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</w:p>
    <w:p w14:paraId="4AC69F3B" w14:textId="77777777" w:rsidR="003472FA" w:rsidRDefault="003472FA" w:rsidP="00D02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Sipas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Herzberg-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ut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pasur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ambient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pune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motivuar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kënaqshëm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është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nevojshme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që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jenë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pranishëm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jo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vetëm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faktorët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higjienikë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por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edhe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ata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motivues</w:t>
      </w:r>
      <w:proofErr w:type="spellEnd"/>
      <w:r w:rsidRPr="00705A5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40D780C9" w14:textId="77777777" w:rsidR="003472FA" w:rsidRPr="00705A5F" w:rsidRDefault="003472FA" w:rsidP="00D02014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A5F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5.2.3</w:t>
      </w:r>
      <w:r w:rsidRPr="00705A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Teoria e </w:t>
      </w:r>
      <w:proofErr w:type="spellStart"/>
      <w:r w:rsidRPr="00705A5F">
        <w:rPr>
          <w:rFonts w:ascii="Times New Roman" w:eastAsia="Times New Roman" w:hAnsi="Times New Roman" w:cs="Times New Roman"/>
          <w:b/>
          <w:i/>
          <w:sz w:val="24"/>
          <w:szCs w:val="24"/>
        </w:rPr>
        <w:t>Përforcimit</w:t>
      </w:r>
      <w:proofErr w:type="spellEnd"/>
      <w:r w:rsidRPr="00705A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Skinner-it</w:t>
      </w:r>
    </w:p>
    <w:p w14:paraId="26747D82" w14:textId="77777777" w:rsidR="003472FA" w:rsidRPr="00705A5F" w:rsidRDefault="003472FA" w:rsidP="00D02014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Teoria e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përforcimit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zhvilluar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B.F. S</w:t>
      </w:r>
      <w:r>
        <w:rPr>
          <w:rFonts w:ascii="Times New Roman" w:eastAsia="Times New Roman" w:hAnsi="Times New Roman" w:cs="Times New Roman"/>
          <w:sz w:val="24"/>
          <w:szCs w:val="24"/>
        </w:rPr>
        <w:t>kinner</w:t>
      </w:r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sugjeron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sjellja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individëve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ndikohet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përforcimi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ndëshkimi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FF9993" w14:textId="77777777" w:rsidR="003472FA" w:rsidRPr="00705A5F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Përforcimi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pozitiv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Dhënia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shpërblimeve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sjellje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bën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individin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përsërisë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atë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sjellje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B382D5" w14:textId="77777777" w:rsidR="003472FA" w:rsidRPr="00705A5F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Përforcimi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negativ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Heqja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pengese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apo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elementi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pakëndshëm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pasi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individi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kryen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sjellje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dëshiruar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AEE478" w14:textId="77777777" w:rsidR="003472FA" w:rsidRPr="00705A5F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Ndëshkimi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Aplikimi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pasoje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negative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sjellje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padëshiruar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synon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zvogëlojë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përsëritjen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quajtur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sjellje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papershtatshme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7FA730" w14:textId="77777777" w:rsidR="003472FA" w:rsidRDefault="003472FA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kësaj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teorie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përforcimet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ndëshkimet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formësojnë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drejtojnë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sjelljen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3D9CE1" w14:textId="77777777" w:rsidR="003472FA" w:rsidRDefault="003472FA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Shembull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punonjës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merr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shpërblime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performancë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vazhdojë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perforcoje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atë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A5F">
        <w:rPr>
          <w:rFonts w:ascii="Times New Roman" w:eastAsia="Times New Roman" w:hAnsi="Times New Roman" w:cs="Times New Roman"/>
          <w:sz w:val="24"/>
          <w:szCs w:val="24"/>
        </w:rPr>
        <w:t>sjellje</w:t>
      </w:r>
      <w:proofErr w:type="spellEnd"/>
      <w:r w:rsidRPr="00705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B81F4E" w14:textId="77777777" w:rsidR="003472FA" w:rsidRDefault="003472FA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A95DCAF" w14:textId="77777777" w:rsidR="003472FA" w:rsidRPr="00000BCF" w:rsidRDefault="003472FA" w:rsidP="00D02014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000BCF">
        <w:rPr>
          <w:rFonts w:ascii="Times New Roman" w:eastAsia="Times New Roman" w:hAnsi="Times New Roman" w:cs="Times New Roman"/>
          <w:b/>
          <w:i/>
          <w:sz w:val="24"/>
          <w:szCs w:val="24"/>
        </w:rPr>
        <w:t>5.2.4 .</w:t>
      </w:r>
      <w:proofErr w:type="gramEnd"/>
      <w:r w:rsidRPr="00000B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Teoria e </w:t>
      </w:r>
      <w:proofErr w:type="spellStart"/>
      <w:r w:rsidRPr="00000BCF">
        <w:rPr>
          <w:rFonts w:ascii="Times New Roman" w:eastAsia="Times New Roman" w:hAnsi="Times New Roman" w:cs="Times New Roman"/>
          <w:b/>
          <w:i/>
          <w:sz w:val="24"/>
          <w:szCs w:val="24"/>
        </w:rPr>
        <w:t>Vendosjes</w:t>
      </w:r>
      <w:proofErr w:type="spellEnd"/>
      <w:r w:rsidRPr="00000B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b/>
          <w:i/>
          <w:sz w:val="24"/>
          <w:szCs w:val="24"/>
        </w:rPr>
        <w:t>së</w:t>
      </w:r>
      <w:proofErr w:type="spellEnd"/>
      <w:r w:rsidRPr="00000B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b/>
          <w:i/>
          <w:sz w:val="24"/>
          <w:szCs w:val="24"/>
        </w:rPr>
        <w:t>Qëllimeve</w:t>
      </w:r>
      <w:proofErr w:type="spellEnd"/>
      <w:r w:rsidRPr="00000B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Locke-</w:t>
      </w:r>
      <w:proofErr w:type="spellStart"/>
      <w:r w:rsidRPr="00000BCF">
        <w:rPr>
          <w:rFonts w:ascii="Times New Roman" w:eastAsia="Times New Roman" w:hAnsi="Times New Roman" w:cs="Times New Roman"/>
          <w:b/>
          <w:i/>
          <w:sz w:val="24"/>
          <w:szCs w:val="24"/>
        </w:rPr>
        <w:t>ut</w:t>
      </w:r>
      <w:proofErr w:type="spellEnd"/>
    </w:p>
    <w:p w14:paraId="72400E65" w14:textId="77777777" w:rsidR="003472FA" w:rsidRPr="00000BCF" w:rsidRDefault="003472FA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000BC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Locke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zhvilloi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Teorinë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Vendosjes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Qëllimeve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cila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thotë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qëllimet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qarta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sfiduese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motivues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fuqishëm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thekson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rëndësinë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përcaktimit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qëllimeve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specifike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arritshme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afat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kohor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përmirësuar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performancën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753D51" w14:textId="77777777" w:rsidR="003472FA" w:rsidRPr="00000BCF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0BCF">
        <w:rPr>
          <w:rFonts w:ascii="Times New Roman" w:eastAsia="Times New Roman" w:hAnsi="Times New Roman" w:cs="Times New Roman"/>
          <w:i/>
          <w:sz w:val="24"/>
          <w:szCs w:val="24"/>
        </w:rPr>
        <w:t>Qëllimet</w:t>
      </w:r>
      <w:proofErr w:type="spellEnd"/>
      <w:r w:rsidRPr="00000B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i/>
          <w:sz w:val="24"/>
          <w:szCs w:val="24"/>
        </w:rPr>
        <w:t>specifike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Qëllimet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qarta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matshme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motivuese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sesa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qëllimet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përgjithshme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BE1363" w14:textId="77777777" w:rsidR="003472FA" w:rsidRPr="00000BCF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0BCF">
        <w:rPr>
          <w:rFonts w:ascii="Times New Roman" w:eastAsia="Times New Roman" w:hAnsi="Times New Roman" w:cs="Times New Roman"/>
          <w:i/>
          <w:sz w:val="24"/>
          <w:szCs w:val="24"/>
        </w:rPr>
        <w:t>Sfida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Qëllimet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vështira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, por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arritshme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nxitur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përpjekjet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maksimale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FA70F8" w14:textId="77777777" w:rsidR="003472FA" w:rsidRPr="00000BCF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0BCF">
        <w:rPr>
          <w:rFonts w:ascii="Times New Roman" w:eastAsia="Times New Roman" w:hAnsi="Times New Roman" w:cs="Times New Roman"/>
          <w:i/>
          <w:sz w:val="24"/>
          <w:szCs w:val="24"/>
        </w:rPr>
        <w:t>Angazhimi</w:t>
      </w:r>
      <w:proofErr w:type="spellEnd"/>
      <w:r w:rsidRPr="00000B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000B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i/>
          <w:sz w:val="24"/>
          <w:szCs w:val="24"/>
        </w:rPr>
        <w:t>reagimi</w:t>
      </w:r>
      <w:proofErr w:type="spellEnd"/>
      <w:r w:rsidRPr="00000BC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Individët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nevojë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reagime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vazhdueshme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përparimin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rregulluar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përpjekjet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qëllimet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CC8FD1" w14:textId="77777777" w:rsidR="003472FA" w:rsidRDefault="003472FA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kësaj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teorie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vendosja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qëllimeve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rëndësishëm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arritur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nivele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larta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performancës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BCF">
        <w:rPr>
          <w:rFonts w:ascii="Times New Roman" w:eastAsia="Times New Roman" w:hAnsi="Times New Roman" w:cs="Times New Roman"/>
          <w:sz w:val="24"/>
          <w:szCs w:val="24"/>
        </w:rPr>
        <w:t>kënaqësisë</w:t>
      </w:r>
      <w:proofErr w:type="spellEnd"/>
      <w:r w:rsidRPr="00000B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B627D5" w14:textId="77777777" w:rsidR="003472FA" w:rsidRDefault="003472FA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322E73A" w14:textId="77777777" w:rsidR="003472FA" w:rsidRDefault="003472FA" w:rsidP="00D02014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0B4E">
        <w:rPr>
          <w:rFonts w:ascii="Times New Roman" w:eastAsia="Times New Roman" w:hAnsi="Times New Roman" w:cs="Times New Roman"/>
          <w:b/>
          <w:i/>
          <w:sz w:val="24"/>
          <w:szCs w:val="24"/>
        </w:rPr>
        <w:t>5.2.5.</w:t>
      </w:r>
      <w:r w:rsidRPr="00900B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0B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Teoria e </w:t>
      </w:r>
      <w:proofErr w:type="spellStart"/>
      <w:r w:rsidRPr="00900B4E">
        <w:rPr>
          <w:rFonts w:ascii="Times New Roman" w:eastAsia="Times New Roman" w:hAnsi="Times New Roman" w:cs="Times New Roman"/>
          <w:b/>
          <w:i/>
          <w:sz w:val="24"/>
          <w:szCs w:val="24"/>
        </w:rPr>
        <w:t>Vetëvendosjes</w:t>
      </w:r>
      <w:proofErr w:type="spellEnd"/>
      <w:r w:rsidRPr="00900B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Deci </w:t>
      </w:r>
      <w:proofErr w:type="spellStart"/>
      <w:r w:rsidRPr="00900B4E">
        <w:rPr>
          <w:rFonts w:ascii="Times New Roman" w:eastAsia="Times New Roman" w:hAnsi="Times New Roman" w:cs="Times New Roman"/>
          <w:b/>
          <w:i/>
          <w:sz w:val="24"/>
          <w:szCs w:val="24"/>
        </w:rPr>
        <w:t>dhe</w:t>
      </w:r>
      <w:proofErr w:type="spellEnd"/>
      <w:r w:rsidRPr="00900B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Ryan</w:t>
      </w:r>
    </w:p>
    <w:p w14:paraId="5D0D7589" w14:textId="77777777" w:rsidR="003472FA" w:rsidRPr="009270DB" w:rsidRDefault="003472FA" w:rsidP="00D02014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Teoria e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Vetëvendosjes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zhvilluar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Ed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ard Deci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Richard Ryan,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sugjeron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individët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motivuar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nevoja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bazike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psikologjike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autonomia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kompetenca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lidhja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62DDF6" w14:textId="77777777" w:rsidR="003472FA" w:rsidRPr="00900B4E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B4E">
        <w:rPr>
          <w:rFonts w:ascii="Times New Roman" w:eastAsia="Times New Roman" w:hAnsi="Times New Roman" w:cs="Times New Roman"/>
          <w:i/>
          <w:sz w:val="24"/>
          <w:szCs w:val="24"/>
        </w:rPr>
        <w:t>Autonomia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Nevoja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pasur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lirinë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vendime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qenë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pavarur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veprimet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EA145D" w14:textId="77777777" w:rsidR="003472FA" w:rsidRPr="00900B4E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B4E">
        <w:rPr>
          <w:rFonts w:ascii="Times New Roman" w:eastAsia="Times New Roman" w:hAnsi="Times New Roman" w:cs="Times New Roman"/>
          <w:i/>
          <w:sz w:val="24"/>
          <w:szCs w:val="24"/>
        </w:rPr>
        <w:t>Kompetenca</w:t>
      </w:r>
      <w:proofErr w:type="spellEnd"/>
      <w:r w:rsidRPr="00900B4E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Dëshira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zotëruar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aftësitë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qenë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efektiv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arritjen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qëllimeve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1C0023" w14:textId="77777777" w:rsidR="003472FA" w:rsidRPr="00900B4E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B4E">
        <w:rPr>
          <w:rFonts w:ascii="Times New Roman" w:eastAsia="Times New Roman" w:hAnsi="Times New Roman" w:cs="Times New Roman"/>
          <w:i/>
          <w:sz w:val="24"/>
          <w:szCs w:val="24"/>
        </w:rPr>
        <w:t>Lidhja</w:t>
      </w:r>
      <w:proofErr w:type="spellEnd"/>
      <w:r w:rsidRPr="00900B4E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Krijimi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marrëdhënieve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ngrohta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pozitive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4E">
        <w:rPr>
          <w:rFonts w:ascii="Times New Roman" w:eastAsia="Times New Roman" w:hAnsi="Times New Roman" w:cs="Times New Roman"/>
          <w:sz w:val="24"/>
          <w:szCs w:val="24"/>
        </w:rPr>
        <w:t>tjerët</w:t>
      </w:r>
      <w:proofErr w:type="spellEnd"/>
      <w:r w:rsidRPr="00900B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3E1C13" w14:textId="77777777" w:rsidR="003472FA" w:rsidRDefault="003472FA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lastRenderedPageBreak/>
        <w:t>Sipas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kësaj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teorie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nevoja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përmbushura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individët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ndihen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motivuar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përkushtuar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detyrat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thekson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rëndësinë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motivimit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brendshëm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arritur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kënaqësi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70DB">
        <w:rPr>
          <w:rFonts w:ascii="Times New Roman" w:eastAsia="Times New Roman" w:hAnsi="Times New Roman" w:cs="Times New Roman"/>
          <w:sz w:val="24"/>
          <w:szCs w:val="24"/>
        </w:rPr>
        <w:t>përmbushje</w:t>
      </w:r>
      <w:proofErr w:type="spellEnd"/>
      <w:r w:rsidRPr="009270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C7EB2E" w14:textId="77777777" w:rsidR="003472FA" w:rsidRPr="00F02E7F" w:rsidRDefault="003472FA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961B4E" w14:textId="77777777" w:rsidR="003472FA" w:rsidRPr="00F02E7F" w:rsidRDefault="003472FA" w:rsidP="00D02014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2E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5.2.6. Teoria e </w:t>
      </w:r>
      <w:proofErr w:type="spellStart"/>
      <w:r w:rsidRPr="00F02E7F">
        <w:rPr>
          <w:rFonts w:ascii="Times New Roman" w:eastAsia="Times New Roman" w:hAnsi="Times New Roman" w:cs="Times New Roman"/>
          <w:b/>
          <w:i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’</w:t>
      </w:r>
      <w:r w:rsidRPr="00F02E7F">
        <w:rPr>
          <w:rFonts w:ascii="Times New Roman" w:eastAsia="Times New Roman" w:hAnsi="Times New Roman" w:cs="Times New Roman"/>
          <w:b/>
          <w:i/>
          <w:sz w:val="24"/>
          <w:szCs w:val="24"/>
        </w:rPr>
        <w:t>ekuilibrit</w:t>
      </w:r>
      <w:proofErr w:type="spellEnd"/>
      <w:r w:rsidRPr="00F02E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Adams-it</w:t>
      </w:r>
    </w:p>
    <w:p w14:paraId="71A23FC6" w14:textId="77777777" w:rsidR="003472FA" w:rsidRPr="00F02E7F" w:rsidRDefault="003472FA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Teoria e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02E7F">
        <w:rPr>
          <w:rFonts w:ascii="Times New Roman" w:eastAsia="Times New Roman" w:hAnsi="Times New Roman" w:cs="Times New Roman"/>
          <w:sz w:val="24"/>
          <w:szCs w:val="24"/>
        </w:rPr>
        <w:t>ekuilibrit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propozuar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John Stacey Adams,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sugjeron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njerëzit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motivuar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ruajtur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balancë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midis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asaj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japin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(input)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asaj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marrin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(output)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situatë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7570DC" w14:textId="77777777" w:rsidR="003472FA" w:rsidRPr="00F02E7F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2E7F">
        <w:rPr>
          <w:rFonts w:ascii="Times New Roman" w:eastAsia="Times New Roman" w:hAnsi="Times New Roman" w:cs="Times New Roman"/>
          <w:i/>
          <w:sz w:val="24"/>
          <w:szCs w:val="24"/>
        </w:rPr>
        <w:t>Inputi</w:t>
      </w:r>
      <w:proofErr w:type="spellEnd"/>
      <w:r w:rsidRPr="00F02E7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Çfarë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individi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jep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shembull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përpjekja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koha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aftësitë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779158" w14:textId="77777777" w:rsidR="003472FA" w:rsidRPr="00F02E7F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2E7F">
        <w:rPr>
          <w:rFonts w:ascii="Times New Roman" w:eastAsia="Times New Roman" w:hAnsi="Times New Roman" w:cs="Times New Roman"/>
          <w:i/>
          <w:sz w:val="24"/>
          <w:szCs w:val="24"/>
        </w:rPr>
        <w:t>Outputi</w:t>
      </w:r>
      <w:proofErr w:type="spellEnd"/>
      <w:r w:rsidRPr="00F02E7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Shpërblimet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përfitimet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paga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njohja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promovimet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0FCCB0" w14:textId="77777777" w:rsidR="003472FA" w:rsidRDefault="003472FA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kësaj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teorie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individët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ndihen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motivuar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ndjejnë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shpërblimi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marrin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përpjekjet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. Kur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ndjejnë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ekziston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02E7F">
        <w:rPr>
          <w:rFonts w:ascii="Times New Roman" w:eastAsia="Times New Roman" w:hAnsi="Times New Roman" w:cs="Times New Roman"/>
          <w:sz w:val="24"/>
          <w:szCs w:val="24"/>
        </w:rPr>
        <w:t>ekuilibër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shembull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japin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marrin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prirur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kërkojnë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rishikim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ndryshim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2C4F1B" w14:textId="77777777" w:rsidR="003472FA" w:rsidRDefault="003472FA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5E3B079" w14:textId="77777777" w:rsidR="003472FA" w:rsidRPr="00F02E7F" w:rsidRDefault="003472FA" w:rsidP="00D02014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2E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5.2.7.  Teoria e </w:t>
      </w:r>
      <w:proofErr w:type="spellStart"/>
      <w:r w:rsidRPr="00F02E7F">
        <w:rPr>
          <w:rFonts w:ascii="Times New Roman" w:eastAsia="Times New Roman" w:hAnsi="Times New Roman" w:cs="Times New Roman"/>
          <w:b/>
          <w:i/>
          <w:sz w:val="24"/>
          <w:szCs w:val="24"/>
        </w:rPr>
        <w:t>Përgjigjes</w:t>
      </w:r>
      <w:proofErr w:type="spellEnd"/>
      <w:r w:rsidRPr="00F02E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b/>
          <w:i/>
          <w:sz w:val="24"/>
          <w:szCs w:val="24"/>
        </w:rPr>
        <w:t>Pritëse</w:t>
      </w:r>
      <w:proofErr w:type="spellEnd"/>
      <w:r w:rsidRPr="00F02E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Vroom-it</w:t>
      </w:r>
    </w:p>
    <w:p w14:paraId="6AF600D9" w14:textId="77777777" w:rsidR="003472FA" w:rsidRPr="00F02E7F" w:rsidRDefault="003472FA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Teoria e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Përgjigjes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Pritëse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e Victor Vroom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sugjeron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individët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motivuar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vepruar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pritshmërive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rezultatet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vlerën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ta.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përfshin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komponentë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A8B7E70" w14:textId="77777777" w:rsidR="003472FA" w:rsidRPr="00F02E7F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2E7F">
        <w:rPr>
          <w:rFonts w:ascii="Times New Roman" w:eastAsia="Times New Roman" w:hAnsi="Times New Roman" w:cs="Times New Roman"/>
          <w:i/>
          <w:sz w:val="24"/>
          <w:szCs w:val="24"/>
        </w:rPr>
        <w:t>Pritshmëria</w:t>
      </w:r>
      <w:proofErr w:type="spellEnd"/>
      <w:r w:rsidRPr="00F02E7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Besimi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përpjekja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çojë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performancë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7E8765" w14:textId="77777777" w:rsidR="003472FA" w:rsidRPr="00F02E7F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2E7F">
        <w:rPr>
          <w:rFonts w:ascii="Times New Roman" w:eastAsia="Times New Roman" w:hAnsi="Times New Roman" w:cs="Times New Roman"/>
          <w:i/>
          <w:sz w:val="24"/>
          <w:szCs w:val="24"/>
        </w:rPr>
        <w:t>Instrumentaliteti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: Besimi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performanca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çojë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shpërblim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caktuar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1D1F83" w14:textId="77777777" w:rsidR="003472FA" w:rsidRPr="00F02E7F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2E7F">
        <w:rPr>
          <w:rFonts w:ascii="Times New Roman" w:eastAsia="Times New Roman" w:hAnsi="Times New Roman" w:cs="Times New Roman"/>
          <w:i/>
          <w:sz w:val="24"/>
          <w:szCs w:val="24"/>
        </w:rPr>
        <w:t>Valenca:</w:t>
      </w:r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Vlera apo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rëndësia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shpërblimi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individin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4E94B2" w14:textId="77777777" w:rsidR="003472FA" w:rsidRPr="00F02E7F" w:rsidRDefault="003472FA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kësaj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teorie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individët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motivuar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besojnë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përpjekjet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kenë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pozitive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rëndësi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E7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02E7F">
        <w:rPr>
          <w:rFonts w:ascii="Times New Roman" w:eastAsia="Times New Roman" w:hAnsi="Times New Roman" w:cs="Times New Roman"/>
          <w:sz w:val="24"/>
          <w:szCs w:val="24"/>
        </w:rPr>
        <w:t xml:space="preserve"> ta.</w:t>
      </w:r>
    </w:p>
    <w:p w14:paraId="76AB3BAA" w14:textId="77777777" w:rsidR="003472FA" w:rsidRPr="00705A5F" w:rsidRDefault="003472FA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CE225" w14:textId="77777777" w:rsidR="00C33C27" w:rsidRDefault="003472FA" w:rsidP="00D02014">
      <w:pPr>
        <w:pStyle w:val="ListParagraph"/>
        <w:numPr>
          <w:ilvl w:val="1"/>
          <w:numId w:val="39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67D0">
        <w:rPr>
          <w:rFonts w:ascii="Times New Roman" w:hAnsi="Times New Roman" w:cs="Times New Roman"/>
          <w:b/>
          <w:sz w:val="24"/>
          <w:szCs w:val="24"/>
        </w:rPr>
        <w:t>Vet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BC67D0">
        <w:rPr>
          <w:rFonts w:ascii="Times New Roman" w:hAnsi="Times New Roman" w:cs="Times New Roman"/>
          <w:b/>
          <w:sz w:val="24"/>
          <w:szCs w:val="24"/>
        </w:rPr>
        <w:t>motivimi</w:t>
      </w:r>
      <w:proofErr w:type="spellEnd"/>
      <w:r w:rsidRPr="00BC67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1C62CF" w14:textId="77777777" w:rsidR="003472FA" w:rsidRPr="00C33C27" w:rsidRDefault="003472FA" w:rsidP="00D02014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Vetëmotivimi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është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aftësia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individit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qëndruar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përkushtuar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angazhuar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përmbushjen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qëllimeve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pa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qenë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varur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nga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motivues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jashtëm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Ai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është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lloj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motivimi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brendshëm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që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buron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nga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dëshira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personale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për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arritje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zhvillim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ose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përmbushje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objektivave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individuale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Vetëmotivimi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luan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një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rol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rëndësishëm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në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suksesin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personal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profesional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pasi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ndihmon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individët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përballojnë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sfidat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arrijnë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rezultate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qëndrueshme</w:t>
      </w:r>
      <w:proofErr w:type="spellEnd"/>
      <w:r w:rsidRPr="00C33C2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61076FF8" w14:textId="77777777" w:rsidR="003472FA" w:rsidRDefault="003472FA" w:rsidP="00D02014">
      <w:pPr>
        <w:pStyle w:val="ListParagraph"/>
        <w:numPr>
          <w:ilvl w:val="0"/>
          <w:numId w:val="40"/>
        </w:numPr>
        <w:spacing w:after="20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proofErr w:type="spellStart"/>
      <w:r w:rsidRPr="00C31C23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>Faktorët</w:t>
      </w:r>
      <w:proofErr w:type="spellEnd"/>
      <w:r w:rsidRPr="00C31C23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31C23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>që</w:t>
      </w:r>
      <w:proofErr w:type="spellEnd"/>
      <w:r w:rsidRPr="00C31C23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Ndikojnë </w:t>
      </w:r>
      <w:proofErr w:type="spellStart"/>
      <w:r w:rsidRPr="00C31C23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>në</w:t>
      </w:r>
      <w:proofErr w:type="spellEnd"/>
      <w:r w:rsidRPr="00C31C23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31C23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>Vetëmotivimin</w:t>
      </w:r>
      <w:proofErr w:type="spellEnd"/>
      <w:r w:rsidRPr="00C31C23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>:</w:t>
      </w:r>
    </w:p>
    <w:p w14:paraId="755F75F3" w14:textId="77777777" w:rsidR="003472FA" w:rsidRPr="002A3ED6" w:rsidRDefault="003472FA" w:rsidP="00D02014">
      <w:pPr>
        <w:spacing w:line="240" w:lineRule="auto"/>
        <w:ind w:left="405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a) </w:t>
      </w:r>
      <w:proofErr w:type="spellStart"/>
      <w:r w:rsidRPr="002A3E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Qëllimet</w:t>
      </w:r>
      <w:proofErr w:type="spellEnd"/>
      <w:r w:rsidRPr="002A3E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2A3E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dhe</w:t>
      </w:r>
      <w:proofErr w:type="spellEnd"/>
      <w:r w:rsidRPr="002A3E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2A3E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Vizioni</w:t>
      </w:r>
      <w:proofErr w:type="spellEnd"/>
      <w:r w:rsidRPr="002A3E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Personal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b)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31C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Vlerat</w:t>
      </w:r>
      <w:proofErr w:type="spellEnd"/>
      <w:r w:rsidRPr="00C31C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31C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dhe</w:t>
      </w:r>
      <w:proofErr w:type="spellEnd"/>
      <w:r w:rsidRPr="00C31C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31C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besime</w:t>
      </w:r>
      <w:proofErr w:type="spellEnd"/>
      <w:r w:rsidRPr="00C31C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31C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personale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c)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Vetëbesimi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dhe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njohja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eaftësive</w:t>
      </w:r>
      <w:proofErr w:type="spellEnd"/>
      <w:r>
        <w:t xml:space="preserve">, d) </w:t>
      </w:r>
      <w:proofErr w:type="spellStart"/>
      <w:r>
        <w:t>V</w:t>
      </w:r>
      <w:r w:rsidRPr="00C31C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etëdisiplina</w:t>
      </w:r>
      <w:proofErr w:type="spellEnd"/>
      <w:r w:rsidRPr="00C31C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31C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dhe</w:t>
      </w:r>
      <w:proofErr w:type="spellEnd"/>
      <w:r w:rsidRPr="00C31C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31C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Qëndrueshmëria</w:t>
      </w:r>
      <w:proofErr w:type="spellEnd"/>
      <w:r w:rsidRPr="00C31C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</w:t>
      </w:r>
    </w:p>
    <w:p w14:paraId="6A3CEAF4" w14:textId="77777777" w:rsidR="003472FA" w:rsidRPr="002A3ED6" w:rsidRDefault="003472FA" w:rsidP="00D0201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31C23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>Përfitimet</w:t>
      </w:r>
      <w:proofErr w:type="spellEnd"/>
      <w:r w:rsidRPr="00C31C23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e </w:t>
      </w:r>
      <w:proofErr w:type="spellStart"/>
      <w:r w:rsidRPr="00C31C23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>Vetëmotivimit</w:t>
      </w:r>
      <w:proofErr w:type="spellEnd"/>
      <w:r w:rsidRPr="00C31C23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>:</w:t>
      </w:r>
    </w:p>
    <w:p w14:paraId="3E0E8043" w14:textId="77777777" w:rsidR="003472FA" w:rsidRPr="00831925" w:rsidRDefault="003472FA" w:rsidP="00D0201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Përmirësimi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i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Performancës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dhe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Produktivitetit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b)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Rezistenca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ndaj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Pengesave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dhe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Sfidave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c)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Rritja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Vetëbesimit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dhe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menaxhimi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emocioneve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d)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Arritja</w:t>
      </w:r>
      <w:proofErr w:type="spellEnd"/>
      <w:proofErr w:type="gram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Vetëaktualizimit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realizimi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potencialit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të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plotë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të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individit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)</w:t>
      </w:r>
    </w:p>
    <w:p w14:paraId="4D5B5A37" w14:textId="77777777" w:rsidR="003472FA" w:rsidRDefault="003472FA" w:rsidP="00D020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A0BB95" w14:textId="77777777" w:rsidR="003472FA" w:rsidRPr="002A3ED6" w:rsidRDefault="003472FA" w:rsidP="00D0201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3ED6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>Strategjitë</w:t>
      </w:r>
      <w:proofErr w:type="spellEnd"/>
      <w:r w:rsidRPr="002A3ED6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2A3ED6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>për</w:t>
      </w:r>
      <w:proofErr w:type="spellEnd"/>
      <w:r w:rsidRPr="002A3ED6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2A3ED6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>Zhvillimin</w:t>
      </w:r>
      <w:proofErr w:type="spellEnd"/>
      <w:r w:rsidRPr="002A3ED6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e </w:t>
      </w:r>
      <w:proofErr w:type="spellStart"/>
      <w:r w:rsidRPr="002A3ED6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>Vetëmotivimit</w:t>
      </w:r>
      <w:proofErr w:type="spellEnd"/>
      <w:r w:rsidRPr="002A3ED6">
        <w:rPr>
          <w:rFonts w:ascii="Times New Roman" w:eastAsia="Times New Roman" w:hAnsi="Times New Roman" w:cs="Times New Roman"/>
          <w:i/>
          <w:color w:val="212121"/>
          <w:sz w:val="24"/>
          <w:szCs w:val="24"/>
          <w:shd w:val="clear" w:color="auto" w:fill="FFFFFF"/>
        </w:rPr>
        <w:t>:</w:t>
      </w:r>
    </w:p>
    <w:p w14:paraId="65492788" w14:textId="77777777" w:rsidR="003472FA" w:rsidRDefault="003472FA" w:rsidP="00D0201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Përcaktimi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i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Qëllimeve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të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Qarta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dhe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Realiste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b)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Vizualizimi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dhe</w:t>
      </w:r>
      <w:proofErr w:type="spellEnd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Pozitiviteti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c)</w:t>
      </w:r>
      <w:proofErr w:type="spellStart"/>
      <w:r w:rsidRPr="00831925">
        <w:rPr>
          <w:rFonts w:ascii="Times New Roman" w:eastAsia="Times New Roman" w:hAnsi="Times New Roman" w:cs="Times New Roman"/>
          <w:sz w:val="24"/>
          <w:szCs w:val="24"/>
        </w:rPr>
        <w:t>Zhvillimi</w:t>
      </w:r>
      <w:proofErr w:type="spellEnd"/>
      <w:proofErr w:type="gramEnd"/>
      <w:r w:rsidRPr="00831925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31925">
        <w:rPr>
          <w:rFonts w:ascii="Times New Roman" w:eastAsia="Times New Roman" w:hAnsi="Times New Roman" w:cs="Times New Roman"/>
          <w:sz w:val="24"/>
          <w:szCs w:val="24"/>
        </w:rPr>
        <w:t>vetëdisiplinës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d)</w:t>
      </w:r>
      <w:proofErr w:type="spellStart"/>
      <w:r w:rsidRPr="00831925">
        <w:rPr>
          <w:rFonts w:ascii="Times New Roman" w:eastAsia="Times New Roman" w:hAnsi="Times New Roman" w:cs="Times New Roman"/>
          <w:sz w:val="24"/>
          <w:szCs w:val="24"/>
        </w:rPr>
        <w:t>Vetëreflektimi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e) </w:t>
      </w:r>
      <w:proofErr w:type="spellStart"/>
      <w:r w:rsidRPr="00831925">
        <w:rPr>
          <w:rFonts w:ascii="Times New Roman" w:eastAsia="Times New Roman" w:hAnsi="Times New Roman" w:cs="Times New Roman"/>
          <w:sz w:val="24"/>
          <w:szCs w:val="24"/>
        </w:rPr>
        <w:t>Krijimi</w:t>
      </w:r>
      <w:proofErr w:type="spellEnd"/>
      <w:r w:rsidRPr="00831925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3192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831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sz w:val="24"/>
          <w:szCs w:val="24"/>
        </w:rPr>
        <w:t>rrjeti</w:t>
      </w:r>
      <w:proofErr w:type="spellEnd"/>
      <w:r w:rsidRPr="00831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925">
        <w:rPr>
          <w:rFonts w:ascii="Times New Roman" w:eastAsia="Times New Roman" w:hAnsi="Times New Roman" w:cs="Times New Roman"/>
          <w:sz w:val="24"/>
          <w:szCs w:val="24"/>
        </w:rPr>
        <w:t>mbështetës</w:t>
      </w:r>
      <w:proofErr w:type="spellEnd"/>
      <w:r w:rsidR="00C33C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7E7588" w14:textId="77777777" w:rsidR="00C33C27" w:rsidRPr="00C33C27" w:rsidRDefault="00C33C27" w:rsidP="00D0201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6FB62E" w14:textId="77777777" w:rsidR="003472FA" w:rsidRDefault="003472FA" w:rsidP="00D02014">
      <w:pPr>
        <w:pStyle w:val="ListParagraph"/>
        <w:numPr>
          <w:ilvl w:val="1"/>
          <w:numId w:val="3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0EF">
        <w:rPr>
          <w:rFonts w:ascii="Times New Roman" w:hAnsi="Times New Roman" w:cs="Times New Roman"/>
          <w:b/>
          <w:sz w:val="24"/>
          <w:szCs w:val="24"/>
        </w:rPr>
        <w:t>Pengesat</w:t>
      </w:r>
      <w:proofErr w:type="spellEnd"/>
      <w:r w:rsidRPr="003130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30EF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3130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30EF">
        <w:rPr>
          <w:rFonts w:ascii="Times New Roman" w:hAnsi="Times New Roman" w:cs="Times New Roman"/>
          <w:b/>
          <w:sz w:val="24"/>
          <w:szCs w:val="24"/>
        </w:rPr>
        <w:t>motivim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CB909" w14:textId="77777777" w:rsidR="003472FA" w:rsidRDefault="003472FA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Njerëzit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duhur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energjinë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përmbushjes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po </w:t>
      </w:r>
      <w:proofErr w:type="spellStart"/>
      <w:r>
        <w:rPr>
          <w:rFonts w:ascii="Times New Roman" w:hAnsi="Times New Roman" w:cs="Times New Roman"/>
          <w:sz w:val="24"/>
          <w:szCs w:val="24"/>
        </w:rPr>
        <w:t>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D435C32" w14:textId="77777777" w:rsidR="003472FA" w:rsidRDefault="003472FA" w:rsidP="00D02014">
      <w:pPr>
        <w:pStyle w:val="ListParagraph"/>
        <w:numPr>
          <w:ilvl w:val="0"/>
          <w:numId w:val="41"/>
        </w:numPr>
        <w:shd w:val="clear" w:color="auto" w:fill="FFFFFF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72383">
        <w:rPr>
          <w:rFonts w:ascii="Times New Roman" w:hAnsi="Times New Roman" w:cs="Times New Roman"/>
          <w:i/>
          <w:sz w:val="24"/>
          <w:szCs w:val="24"/>
        </w:rPr>
        <w:t xml:space="preserve">Frika </w:t>
      </w:r>
      <w:proofErr w:type="spellStart"/>
      <w:r w:rsidRPr="00172383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Pr="001723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ë</w:t>
      </w:r>
      <w:r w:rsidRPr="00172383">
        <w:rPr>
          <w:rFonts w:ascii="Times New Roman" w:hAnsi="Times New Roman" w:cs="Times New Roman"/>
          <w:i/>
          <w:sz w:val="24"/>
          <w:szCs w:val="24"/>
        </w:rPr>
        <w:t>shtimi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– e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sjell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ulje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72383">
        <w:rPr>
          <w:rFonts w:ascii="Times New Roman" w:hAnsi="Times New Roman" w:cs="Times New Roman"/>
          <w:sz w:val="24"/>
          <w:szCs w:val="24"/>
        </w:rPr>
        <w:t>besimit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7238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rrjedhoj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ngadal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72383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ritmit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7238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72383">
        <w:rPr>
          <w:rFonts w:ascii="Times New Roman" w:hAnsi="Times New Roman" w:cs="Times New Roman"/>
          <w:sz w:val="24"/>
          <w:szCs w:val="24"/>
        </w:rPr>
        <w:t>rmarr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iniciativ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7238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menduar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individ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fla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7238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public,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frika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72383">
        <w:rPr>
          <w:rFonts w:ascii="Times New Roman" w:hAnsi="Times New Roman" w:cs="Times New Roman"/>
          <w:sz w:val="24"/>
          <w:szCs w:val="24"/>
        </w:rPr>
        <w:t>shtoj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tendenc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7238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gjithmon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shmang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folurit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72383">
        <w:rPr>
          <w:rFonts w:ascii="Times New Roman" w:hAnsi="Times New Roman" w:cs="Times New Roman"/>
          <w:sz w:val="24"/>
          <w:szCs w:val="24"/>
        </w:rPr>
        <w:t>rpara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 xml:space="preserve"> audience.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>Kjo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>bën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>njerëzit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>ndjejnë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>pasiguri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>dhe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>të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>përjetojnë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>ankth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</w:p>
    <w:p w14:paraId="5C34C068" w14:textId="77777777" w:rsidR="003472FA" w:rsidRPr="00172383" w:rsidRDefault="003472FA" w:rsidP="00D02014">
      <w:pPr>
        <w:pStyle w:val="ListParagraph"/>
        <w:numPr>
          <w:ilvl w:val="0"/>
          <w:numId w:val="4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2383">
        <w:rPr>
          <w:rFonts w:ascii="Times New Roman" w:hAnsi="Times New Roman" w:cs="Times New Roman"/>
          <w:i/>
          <w:sz w:val="24"/>
          <w:szCs w:val="24"/>
        </w:rPr>
        <w:t>Vet</w:t>
      </w:r>
      <w:r>
        <w:rPr>
          <w:rFonts w:ascii="Times New Roman" w:hAnsi="Times New Roman" w:cs="Times New Roman"/>
          <w:i/>
          <w:sz w:val="24"/>
          <w:szCs w:val="24"/>
        </w:rPr>
        <w:t>ë</w:t>
      </w:r>
      <w:r w:rsidRPr="00172383">
        <w:rPr>
          <w:rFonts w:ascii="Times New Roman" w:hAnsi="Times New Roman" w:cs="Times New Roman"/>
          <w:i/>
          <w:sz w:val="24"/>
          <w:szCs w:val="24"/>
        </w:rPr>
        <w:t>besimi</w:t>
      </w:r>
      <w:proofErr w:type="spellEnd"/>
      <w:r w:rsidRPr="001723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723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383">
        <w:rPr>
          <w:rFonts w:ascii="Times New Roman" w:hAnsi="Times New Roman" w:cs="Times New Roman"/>
          <w:i/>
          <w:sz w:val="24"/>
          <w:szCs w:val="24"/>
        </w:rPr>
        <w:t>ul</w:t>
      </w:r>
      <w:r>
        <w:rPr>
          <w:rFonts w:ascii="Times New Roman" w:hAnsi="Times New Roman" w:cs="Times New Roman"/>
          <w:i/>
          <w:sz w:val="24"/>
          <w:szCs w:val="24"/>
        </w:rPr>
        <w:t>ë</w:t>
      </w:r>
      <w:r w:rsidRPr="00172383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Pr="00172383">
        <w:rPr>
          <w:rFonts w:ascii="Times New Roman" w:hAnsi="Times New Roman" w:cs="Times New Roman"/>
          <w:sz w:val="24"/>
          <w:szCs w:val="24"/>
        </w:rPr>
        <w:t>-</w:t>
      </w:r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Kur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një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person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nuk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beson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aftësitë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tij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ai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është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pak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i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motivuar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për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ndërmarrë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hapa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rinj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ose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për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kërkuar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qëllime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mëdha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Vetëbesimi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i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ulët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ndikon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negativisht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perceptimin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që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ka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një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individ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për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mundësinë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arritjes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së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qëllimeve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gjë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që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ul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përkushtimin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dhe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angazhimin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ndaj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tyre</w:t>
      </w:r>
      <w:proofErr w:type="spellEnd"/>
      <w:r w:rsidRPr="001723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6EC6323D" w14:textId="77777777" w:rsidR="003472FA" w:rsidRPr="00172383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</w:rPr>
        <w:t>Mungesa</w:t>
      </w:r>
      <w:proofErr w:type="spellEnd"/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</w:rPr>
        <w:t>qëllimeve</w:t>
      </w:r>
      <w:proofErr w:type="spellEnd"/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</w:rPr>
        <w:t>të</w:t>
      </w:r>
      <w:proofErr w:type="spellEnd"/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</w:rPr>
        <w:t>q</w:t>
      </w:r>
      <w:r w:rsidRPr="00172383">
        <w:rPr>
          <w:rFonts w:ascii="Times New Roman" w:eastAsia="Times New Roman" w:hAnsi="Times New Roman" w:cs="Times New Roman"/>
          <w:i/>
          <w:sz w:val="23"/>
          <w:szCs w:val="23"/>
        </w:rPr>
        <w:t>arta</w:t>
      </w:r>
      <w:proofErr w:type="spellEnd"/>
      <w:r w:rsidRPr="00172383">
        <w:rPr>
          <w:rFonts w:ascii="Times New Roman" w:eastAsia="Times New Roman" w:hAnsi="Times New Roman" w:cs="Times New Roman"/>
          <w:i/>
          <w:sz w:val="23"/>
          <w:szCs w:val="23"/>
        </w:rPr>
        <w:t>-</w:t>
      </w:r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Mungesa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e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qëllimeve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të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qarta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e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bën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të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vështirë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për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individët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të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ndjekin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një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drejtim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të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caktuar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dhe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të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qëndrojnë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të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përkushtuar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. Pa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një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qëllim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të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qartë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energjia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dhe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përkushtimi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shpërndahen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dhe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individi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mund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të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ndiejë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konfuzion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ose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mungesë</w:t>
      </w:r>
      <w:proofErr w:type="spellEnd"/>
      <w:r w:rsidRPr="001723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72383">
        <w:rPr>
          <w:rFonts w:ascii="Times New Roman" w:eastAsia="Times New Roman" w:hAnsi="Times New Roman" w:cs="Times New Roman"/>
          <w:sz w:val="23"/>
          <w:szCs w:val="23"/>
        </w:rPr>
        <w:t>orientimi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448253E8" w14:textId="77777777" w:rsidR="003472FA" w:rsidRPr="00EE05E5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05E5">
        <w:rPr>
          <w:rFonts w:ascii="Times New Roman" w:eastAsia="Times New Roman" w:hAnsi="Times New Roman" w:cs="Times New Roman"/>
          <w:i/>
          <w:sz w:val="24"/>
          <w:szCs w:val="24"/>
        </w:rPr>
        <w:t>Prokrastinimi</w:t>
      </w:r>
      <w:proofErr w:type="spellEnd"/>
      <w:r w:rsidRPr="00EE05E5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EE05E5">
        <w:rPr>
          <w:rFonts w:ascii="Times New Roman" w:eastAsia="Times New Roman" w:hAnsi="Times New Roman" w:cs="Times New Roman"/>
          <w:i/>
          <w:sz w:val="24"/>
          <w:szCs w:val="24"/>
        </w:rPr>
        <w:t>Shtyrja</w:t>
      </w:r>
      <w:proofErr w:type="spellEnd"/>
      <w:r w:rsidRPr="00EE05E5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EE05E5">
        <w:rPr>
          <w:rFonts w:ascii="Times New Roman" w:eastAsia="Times New Roman" w:hAnsi="Times New Roman" w:cs="Times New Roman"/>
          <w:i/>
          <w:sz w:val="24"/>
          <w:szCs w:val="24"/>
        </w:rPr>
        <w:t>Punëve</w:t>
      </w:r>
      <w:proofErr w:type="spellEnd"/>
      <w:r w:rsidRPr="00EE05E5">
        <w:rPr>
          <w:rFonts w:ascii="Times New Roman" w:eastAsia="Times New Roman" w:hAnsi="Times New Roman" w:cs="Times New Roman"/>
          <w:i/>
          <w:sz w:val="24"/>
          <w:szCs w:val="24"/>
        </w:rPr>
        <w:t>)-</w:t>
      </w:r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Prokrastinimi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zakon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shtyrjes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detyrave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përgjegjësive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vonë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shpesh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ndodh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detyra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duket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vështirë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mërzitshme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pakëndshme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Prokrastinimi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jo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vetëm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ndikon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negativisht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motivim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, por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rrit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stresin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presionin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afatet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E5">
        <w:rPr>
          <w:rFonts w:ascii="Times New Roman" w:eastAsia="Times New Roman" w:hAnsi="Times New Roman" w:cs="Times New Roman"/>
          <w:sz w:val="24"/>
          <w:szCs w:val="24"/>
        </w:rPr>
        <w:t>afër</w:t>
      </w:r>
      <w:proofErr w:type="spellEnd"/>
      <w:r w:rsidRPr="00EE05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D9CDF6" w14:textId="77777777" w:rsidR="003472FA" w:rsidRPr="008D026A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" w:eastAsia="Times New Roman" w:hAnsi="Segoe UI" w:cs="Segoe UI"/>
          <w:sz w:val="23"/>
          <w:szCs w:val="23"/>
        </w:rPr>
        <w:t> </w:t>
      </w:r>
      <w:proofErr w:type="spellStart"/>
      <w:r w:rsidRPr="008D026A">
        <w:rPr>
          <w:rFonts w:ascii="Times New Roman" w:eastAsia="Times New Roman" w:hAnsi="Times New Roman" w:cs="Times New Roman"/>
          <w:i/>
          <w:sz w:val="24"/>
          <w:szCs w:val="24"/>
        </w:rPr>
        <w:t>Mungesa</w:t>
      </w:r>
      <w:proofErr w:type="spellEnd"/>
      <w:r w:rsidRPr="008D026A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D026A">
        <w:rPr>
          <w:rFonts w:ascii="Times New Roman" w:eastAsia="Times New Roman" w:hAnsi="Times New Roman" w:cs="Times New Roman"/>
          <w:i/>
          <w:sz w:val="24"/>
          <w:szCs w:val="24"/>
        </w:rPr>
        <w:t>përqendrimit</w:t>
      </w:r>
      <w:proofErr w:type="spellEnd"/>
      <w:r w:rsidRPr="008D02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8D026A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D026A">
        <w:rPr>
          <w:rFonts w:ascii="Times New Roman" w:eastAsia="Times New Roman" w:hAnsi="Times New Roman" w:cs="Times New Roman"/>
          <w:i/>
          <w:sz w:val="24"/>
          <w:szCs w:val="24"/>
        </w:rPr>
        <w:t>Vetëdisiplinës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Mungesa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D026A">
        <w:rPr>
          <w:rFonts w:ascii="Times New Roman" w:eastAsia="Times New Roman" w:hAnsi="Times New Roman" w:cs="Times New Roman"/>
          <w:sz w:val="24"/>
          <w:szCs w:val="24"/>
        </w:rPr>
        <w:t>rq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D026A">
        <w:rPr>
          <w:rFonts w:ascii="Times New Roman" w:eastAsia="Times New Roman" w:hAnsi="Times New Roman" w:cs="Times New Roman"/>
          <w:sz w:val="24"/>
          <w:szCs w:val="24"/>
        </w:rPr>
        <w:t>ndrimit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ndikuar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teknologjia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teknologjia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rrjetet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aktivitete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bëjnë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vështirë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individët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qëndrojnë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përqendruar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qëllimet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Mungesa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vetëdisiplinës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menaxhuar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shpërqendrimet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ndikojë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sasinë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person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arrin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026A">
        <w:rPr>
          <w:rFonts w:ascii="Times New Roman" w:eastAsia="Times New Roman" w:hAnsi="Times New Roman" w:cs="Times New Roman"/>
          <w:sz w:val="24"/>
          <w:szCs w:val="24"/>
        </w:rPr>
        <w:t>kryejë</w:t>
      </w:r>
      <w:proofErr w:type="spellEnd"/>
      <w:r w:rsidRPr="008D02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BF38AB" w14:textId="77777777" w:rsidR="003472FA" w:rsidRPr="003F3494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3494">
        <w:rPr>
          <w:rFonts w:ascii="Times New Roman" w:eastAsia="Times New Roman" w:hAnsi="Times New Roman" w:cs="Times New Roman"/>
          <w:i/>
          <w:sz w:val="24"/>
          <w:szCs w:val="24"/>
        </w:rPr>
        <w:t>Mungesa</w:t>
      </w:r>
      <w:proofErr w:type="spellEnd"/>
      <w:r w:rsidRPr="003F3494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3F3494">
        <w:rPr>
          <w:rFonts w:ascii="Times New Roman" w:eastAsia="Times New Roman" w:hAnsi="Times New Roman" w:cs="Times New Roman"/>
          <w:i/>
          <w:sz w:val="24"/>
          <w:szCs w:val="24"/>
        </w:rPr>
        <w:t>mbështetjes</w:t>
      </w:r>
      <w:proofErr w:type="spellEnd"/>
      <w:r w:rsidRPr="003F34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i/>
          <w:sz w:val="24"/>
          <w:szCs w:val="24"/>
        </w:rPr>
        <w:t>Sociale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Mbështetja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afërmit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miqtë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kolegët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ndihmon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rritur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motivimin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përballuar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sfidat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. Kur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individi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mbështetje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, ai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ndiejë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mungesë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inkurajimit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ndiejë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përballet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vetëm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3F3494">
        <w:rPr>
          <w:rFonts w:ascii="Times New Roman" w:eastAsia="Times New Roman" w:hAnsi="Times New Roman" w:cs="Times New Roman"/>
          <w:sz w:val="24"/>
          <w:szCs w:val="24"/>
        </w:rPr>
        <w:t>vështirësitë</w:t>
      </w:r>
      <w:proofErr w:type="spellEnd"/>
      <w:r w:rsidRPr="003F34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EE0450" w14:textId="77777777" w:rsidR="003472FA" w:rsidRPr="00AE7D9C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7D9C">
        <w:rPr>
          <w:rFonts w:ascii="Times New Roman" w:eastAsia="Times New Roman" w:hAnsi="Times New Roman" w:cs="Times New Roman"/>
          <w:i/>
          <w:sz w:val="24"/>
          <w:szCs w:val="24"/>
        </w:rPr>
        <w:t>Stresi</w:t>
      </w:r>
      <w:proofErr w:type="spellEnd"/>
      <w:r w:rsidRPr="00AE7D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AE7D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i/>
          <w:sz w:val="24"/>
          <w:szCs w:val="24"/>
        </w:rPr>
        <w:t>Ankthi</w:t>
      </w:r>
      <w:proofErr w:type="spellEnd"/>
      <w:r w:rsidRPr="00AE7D9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Stresi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ankthi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tepërt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ndikon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negativisht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motivim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individ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përjeton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lartë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stresit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shkak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presioneve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, ai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ndiejë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demotivim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mungesë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energjie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ndjekur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qëllimet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E7D9C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AE7D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284536" w14:textId="77777777" w:rsidR="003472FA" w:rsidRDefault="003472FA" w:rsidP="00D02014">
      <w:pPr>
        <w:pStyle w:val="ListParagraph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3C99">
        <w:rPr>
          <w:rFonts w:ascii="Times New Roman" w:eastAsia="Times New Roman" w:hAnsi="Times New Roman" w:cs="Times New Roman"/>
          <w:i/>
          <w:sz w:val="24"/>
          <w:szCs w:val="24"/>
        </w:rPr>
        <w:t>Mungesa</w:t>
      </w:r>
      <w:proofErr w:type="spellEnd"/>
      <w:r w:rsidRPr="00523C99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523C99">
        <w:rPr>
          <w:rFonts w:ascii="Times New Roman" w:eastAsia="Times New Roman" w:hAnsi="Times New Roman" w:cs="Times New Roman"/>
          <w:i/>
          <w:sz w:val="24"/>
          <w:szCs w:val="24"/>
        </w:rPr>
        <w:t>Burimeve</w:t>
      </w:r>
      <w:proofErr w:type="spellEnd"/>
      <w:r w:rsidRPr="00523C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523C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i/>
          <w:sz w:val="24"/>
          <w:szCs w:val="24"/>
        </w:rPr>
        <w:t>Nevojshme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Shpeshherë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individët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përballen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mungesë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burimesh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tilla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financa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aftësi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mjete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ndjekur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qëllimet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mungesë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burimesh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krijon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ndjenja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pamundësisë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ul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motivimin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ecur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C99">
        <w:rPr>
          <w:rFonts w:ascii="Times New Roman" w:eastAsia="Times New Roman" w:hAnsi="Times New Roman" w:cs="Times New Roman"/>
          <w:sz w:val="24"/>
          <w:szCs w:val="24"/>
        </w:rPr>
        <w:t>përpara</w:t>
      </w:r>
      <w:proofErr w:type="spellEnd"/>
      <w:r w:rsidRPr="00523C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F3DB6B" w14:textId="77777777" w:rsidR="00FB5C8D" w:rsidRDefault="00FB5C8D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935778E" w14:textId="77777777" w:rsidR="00FB5C8D" w:rsidRDefault="00FB5C8D" w:rsidP="00D020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648DD71" w14:textId="4FC0598A" w:rsidR="007039C5" w:rsidRDefault="00FB5C8D" w:rsidP="00D02014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Tema6.</w:t>
      </w:r>
      <w:r w:rsidR="00D55E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Organizimi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procesit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të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shërbimit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sipas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posteve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të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punës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në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institucione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reparte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turne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>pune</w:t>
      </w:r>
      <w:proofErr w:type="spellEnd"/>
      <w:r w:rsidRPr="007039C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4C9AC277" w14:textId="77777777" w:rsidR="0039523C" w:rsidRPr="0039523C" w:rsidRDefault="0039523C" w:rsidP="00D02014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FC763E" w14:textId="54A41866" w:rsidR="00FB5C8D" w:rsidRPr="00C33C27" w:rsidRDefault="00FB5C8D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C27">
        <w:rPr>
          <w:rFonts w:ascii="Times New Roman" w:hAnsi="Times New Roman" w:cs="Times New Roman"/>
          <w:b/>
          <w:sz w:val="24"/>
          <w:szCs w:val="24"/>
        </w:rPr>
        <w:t xml:space="preserve">6.1 </w:t>
      </w:r>
      <w:proofErr w:type="spellStart"/>
      <w:r w:rsidRPr="00C33C27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C33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3C27">
        <w:rPr>
          <w:rFonts w:ascii="Times New Roman" w:hAnsi="Times New Roman" w:cs="Times New Roman"/>
          <w:b/>
          <w:sz w:val="24"/>
          <w:szCs w:val="24"/>
        </w:rPr>
        <w:t>infermieror</w:t>
      </w:r>
      <w:proofErr w:type="spellEnd"/>
    </w:p>
    <w:p w14:paraId="1751140C" w14:textId="77777777" w:rsidR="00FB5C8D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racionale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Ai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ndjekin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infermieror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C7ADCF0" w14:textId="77777777" w:rsidR="00FB5C8D" w:rsidRDefault="00FB5C8D" w:rsidP="00D02014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shëndetit</w:t>
      </w:r>
      <w:proofErr w:type="spellEnd"/>
    </w:p>
    <w:p w14:paraId="307AAF17" w14:textId="77777777" w:rsidR="00FB5C8D" w:rsidRDefault="00FB5C8D" w:rsidP="00D02014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</w:p>
    <w:p w14:paraId="6D9BDF44" w14:textId="77777777" w:rsidR="00FB5C8D" w:rsidRDefault="00FB5C8D" w:rsidP="00D02014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ndërhyrjet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</w:p>
    <w:p w14:paraId="0FD132B6" w14:textId="77777777" w:rsidR="00FB5C8D" w:rsidRDefault="00FB5C8D" w:rsidP="00D02014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planifikojë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rivlerësimin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931F18" w14:textId="77777777" w:rsidR="00FB5C8D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Komponentët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21CD7A7" w14:textId="77777777" w:rsidR="00FB5C8D" w:rsidRDefault="00FB5C8D" w:rsidP="00D02014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spellEnd"/>
    </w:p>
    <w:p w14:paraId="7789E5C6" w14:textId="77777777" w:rsidR="00FB5C8D" w:rsidRDefault="00FB5C8D" w:rsidP="00D02014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Vendosja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diagnozës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infermierore</w:t>
      </w:r>
      <w:proofErr w:type="spellEnd"/>
    </w:p>
    <w:p w14:paraId="0040E168" w14:textId="77777777" w:rsidR="00FB5C8D" w:rsidRDefault="00FB5C8D" w:rsidP="00D02014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Planifikimi</w:t>
      </w:r>
      <w:proofErr w:type="spellEnd"/>
    </w:p>
    <w:p w14:paraId="54140BA7" w14:textId="77777777" w:rsidR="00FB5C8D" w:rsidRDefault="00FB5C8D" w:rsidP="00D02014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Zbatimi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Ndërhyrja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00FDA57" w14:textId="77777777" w:rsidR="00FB5C8D" w:rsidRDefault="00FB5C8D" w:rsidP="00D02014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Rivlerësimi</w:t>
      </w:r>
      <w:proofErr w:type="spellEnd"/>
    </w:p>
    <w:p w14:paraId="1B380736" w14:textId="77777777" w:rsidR="00FB5C8D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e </w:t>
      </w:r>
      <w:proofErr w:type="spellStart"/>
      <w:r>
        <w:rPr>
          <w:rFonts w:ascii="Times New Roman" w:hAnsi="Times New Roman" w:cs="Times New Roman"/>
          <w:sz w:val="24"/>
          <w:szCs w:val="24"/>
        </w:rPr>
        <w:t>krahasuar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fiziologjike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socialkulturore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shpirtërore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7960A8" w14:textId="77777777" w:rsidR="00FB5C8D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Qëllimi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E7DF627" w14:textId="77777777" w:rsidR="00FB5C8D" w:rsidRDefault="00FB5C8D" w:rsidP="00D02014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pacientëve</w:t>
      </w:r>
      <w:proofErr w:type="spellEnd"/>
    </w:p>
    <w:p w14:paraId="4159304D" w14:textId="77777777" w:rsidR="00FB5C8D" w:rsidRDefault="00FB5C8D" w:rsidP="00D02014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sjelljet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promovojnë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shëndetin</w:t>
      </w:r>
      <w:proofErr w:type="spellEnd"/>
    </w:p>
    <w:p w14:paraId="159ED6D0" w14:textId="77777777" w:rsidR="00FB5C8D" w:rsidRDefault="00FB5C8D" w:rsidP="00D02014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39F11" w14:textId="77777777" w:rsidR="00FB5C8D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Llojet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519F6D0" w14:textId="77777777" w:rsidR="00FB5C8D" w:rsidRDefault="00FB5C8D" w:rsidP="00D02014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fillestar</w:t>
      </w:r>
      <w:proofErr w:type="spellEnd"/>
    </w:p>
    <w:p w14:paraId="301E66C6" w14:textId="77777777" w:rsidR="00FB5C8D" w:rsidRDefault="00FB5C8D" w:rsidP="00D02014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</w:p>
    <w:p w14:paraId="19599246" w14:textId="77777777" w:rsidR="00FB5C8D" w:rsidRDefault="00FB5C8D" w:rsidP="00D02014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emergjencës</w:t>
      </w:r>
      <w:proofErr w:type="spellEnd"/>
    </w:p>
    <w:p w14:paraId="1C4D40D4" w14:textId="77777777" w:rsidR="00FB5C8D" w:rsidRDefault="00FB5C8D" w:rsidP="00D02014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mëvonshëm</w:t>
      </w:r>
      <w:proofErr w:type="spellEnd"/>
    </w:p>
    <w:p w14:paraId="5ABCBDBC" w14:textId="77777777" w:rsidR="00FB5C8D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5C7C265" w14:textId="77777777" w:rsidR="00FB5C8D" w:rsidRDefault="00FB5C8D" w:rsidP="00D02014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vëzhgimit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intervistimit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ekzaminimit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796227" w14:textId="77777777" w:rsidR="00FB5C8D" w:rsidRDefault="00FB5C8D" w:rsidP="00D02014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kompjuterizuar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grumbullon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B73441" w14:textId="77777777" w:rsidR="00FB5C8D" w:rsidRDefault="00FB5C8D" w:rsidP="00D02014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dyfishtë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faktuara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5C8366" w14:textId="77777777" w:rsidR="00FB5C8D" w:rsidRDefault="00FB5C8D" w:rsidP="00D02014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skuadrën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29951B" w14:textId="77777777" w:rsidR="00FB5C8D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Diagnoza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reagimin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dhimbja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kequshqyerja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potencialin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dhimbja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komplikacione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imobilizuar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49F75D" w14:textId="77777777" w:rsidR="00FB5C8D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Planifikimi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afatshkurtra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afatgjata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p.sh;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karrige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ushqyerja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duhur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ngrënë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vogla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shpeshta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zgjidhja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dhimbjes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duhura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shkruhen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fjalë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skuadrës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to.</w:t>
      </w:r>
    </w:p>
    <w:p w14:paraId="7BA37A5B" w14:textId="77777777" w:rsidR="00FB5C8D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Zbatimi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përmbahet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vazhdimësinë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mirëqënie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rikthim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99F184" w14:textId="77777777" w:rsidR="00FB5C8D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Rivlerësimi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D3238E" w14:textId="77777777" w:rsidR="00FB5C8D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Përfitimet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infermieror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C07C6D2" w14:textId="77777777" w:rsidR="00FB5C8D" w:rsidRDefault="00FB5C8D" w:rsidP="00D02014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Vazhdimësia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31DAA" w14:textId="77777777" w:rsidR="00FB5C8D" w:rsidRDefault="00FB5C8D" w:rsidP="00D02014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Parandalimi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përsëritjeve</w:t>
      </w:r>
      <w:proofErr w:type="spellEnd"/>
    </w:p>
    <w:p w14:paraId="7275BF26" w14:textId="77777777" w:rsidR="00FB5C8D" w:rsidRDefault="00FB5C8D" w:rsidP="00D02014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Kujdes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individualizuar</w:t>
      </w:r>
      <w:proofErr w:type="spellEnd"/>
    </w:p>
    <w:p w14:paraId="2A32FE15" w14:textId="77777777" w:rsidR="00FB5C8D" w:rsidRDefault="00FB5C8D" w:rsidP="00D02014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Ruajtja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</w:p>
    <w:p w14:paraId="014A270D" w14:textId="77777777" w:rsidR="00FB5C8D" w:rsidRDefault="00FB5C8D" w:rsidP="00D02014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Rritje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pjesëmarrjes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</w:p>
    <w:p w14:paraId="774AC07B" w14:textId="1844DB32" w:rsidR="00FB5C8D" w:rsidRPr="0039523C" w:rsidRDefault="00FB5C8D" w:rsidP="00D02014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</w:t>
      </w:r>
      <w:proofErr w:type="spellEnd"/>
    </w:p>
    <w:p w14:paraId="09C73020" w14:textId="2499D9E5" w:rsidR="00FB5C8D" w:rsidRPr="00C33C27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C33C27">
        <w:rPr>
          <w:rFonts w:ascii="Times New Roman" w:hAnsi="Times New Roman" w:cs="Times New Roman"/>
          <w:b/>
          <w:sz w:val="24"/>
          <w:szCs w:val="24"/>
        </w:rPr>
        <w:t xml:space="preserve"> 6.2.</w:t>
      </w:r>
      <w:r w:rsidR="00395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Hartimi</w:t>
      </w:r>
      <w:proofErr w:type="spellEnd"/>
      <w:r w:rsidRPr="00C33C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i</w:t>
      </w:r>
      <w:proofErr w:type="spellEnd"/>
      <w:r w:rsidRPr="00C33C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planit</w:t>
      </w:r>
      <w:proofErr w:type="spellEnd"/>
      <w:r w:rsidRPr="00C33C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të</w:t>
      </w:r>
      <w:proofErr w:type="spellEnd"/>
      <w:r w:rsidRPr="00C33C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C33C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kujdesit</w:t>
      </w:r>
      <w:proofErr w:type="spellEnd"/>
    </w:p>
    <w:p w14:paraId="398DFA0A" w14:textId="77777777" w:rsidR="00FB5C8D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Proçesi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infermieror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varet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nevojat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klientit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nevojave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duke u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bazuar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modelin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nevojave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njerëzore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Maslow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Kalish,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hartohet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plani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16BE373D" w14:textId="77777777" w:rsidR="00FB5C8D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Etapat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proçesit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infermieror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14:paraId="1A59DE54" w14:textId="77777777" w:rsidR="00FB5C8D" w:rsidRDefault="00FB5C8D" w:rsidP="00D02014">
      <w:pPr>
        <w:pStyle w:val="ListParagraph"/>
        <w:numPr>
          <w:ilvl w:val="0"/>
          <w:numId w:val="51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Takimi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klientin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familjen</w:t>
      </w:r>
      <w:proofErr w:type="spellEnd"/>
    </w:p>
    <w:p w14:paraId="04B2F4B7" w14:textId="77777777" w:rsidR="00FB5C8D" w:rsidRDefault="00FB5C8D" w:rsidP="00D02014">
      <w:pPr>
        <w:pStyle w:val="ListParagraph"/>
        <w:numPr>
          <w:ilvl w:val="0"/>
          <w:numId w:val="51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Analizimi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dhënave</w:t>
      </w:r>
      <w:proofErr w:type="spellEnd"/>
    </w:p>
    <w:p w14:paraId="6062CCCC" w14:textId="77777777" w:rsidR="00FB5C8D" w:rsidRDefault="00FB5C8D" w:rsidP="00D02014">
      <w:pPr>
        <w:pStyle w:val="ListParagraph"/>
        <w:numPr>
          <w:ilvl w:val="0"/>
          <w:numId w:val="51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Gjetja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zgjidhjeve</w:t>
      </w:r>
      <w:proofErr w:type="spellEnd"/>
    </w:p>
    <w:p w14:paraId="4957906A" w14:textId="77777777" w:rsidR="00FB5C8D" w:rsidRDefault="00FB5C8D" w:rsidP="00D02014">
      <w:pPr>
        <w:pStyle w:val="ListParagraph"/>
        <w:numPr>
          <w:ilvl w:val="0"/>
          <w:numId w:val="51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Realizimi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ndërhyrjeve</w:t>
      </w:r>
      <w:proofErr w:type="spellEnd"/>
    </w:p>
    <w:p w14:paraId="3F4C1856" w14:textId="77777777" w:rsidR="00FB5C8D" w:rsidRDefault="00FB5C8D" w:rsidP="00D02014">
      <w:pPr>
        <w:pStyle w:val="ListParagraph"/>
        <w:numPr>
          <w:ilvl w:val="0"/>
          <w:numId w:val="51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Verifikimi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efikasitetit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kujdesjeve</w:t>
      </w:r>
      <w:proofErr w:type="spellEnd"/>
    </w:p>
    <w:p w14:paraId="654E6F4F" w14:textId="77777777" w:rsidR="00FB5C8D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dukshme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etapat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vijnë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pak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njëra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tjetrës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zhvillimit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praktikë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Shpesh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momentin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infermierja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grupon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informacionet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fillon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tashmë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shohë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etapen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tjetër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Këto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lidhje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vënë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dukje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etapë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proçesit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jetë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realizuar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përpikmëri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0D112243" w14:textId="77777777" w:rsidR="00FB5C8D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Katër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parimet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proçesit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kujdesit</w:t>
      </w:r>
      <w:proofErr w:type="spellEnd"/>
    </w:p>
    <w:p w14:paraId="655C21C7" w14:textId="77777777" w:rsidR="00FB5C8D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N.A.N.D.A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etapë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proçesit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infermierja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mbështetë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vendim-marrjen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parimet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përbëjnë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filozofinë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këtij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proçesi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thjeshtëzuar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këtë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ne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përmbledhim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katër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parimet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esenciale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gjitha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lidhura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teorinë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kujdesjeve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infermierore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V. Henderson.</w:t>
      </w:r>
    </w:p>
    <w:p w14:paraId="1A88CD66" w14:textId="77777777" w:rsidR="00FB5C8D" w:rsidRDefault="00FB5C8D" w:rsidP="00D02014">
      <w:pPr>
        <w:pStyle w:val="ListParagraph"/>
        <w:numPr>
          <w:ilvl w:val="0"/>
          <w:numId w:val="5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konsiderosh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qënien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njerëzore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vlerë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esenciale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0D3C906F" w14:textId="77777777" w:rsidR="00FB5C8D" w:rsidRDefault="00FB5C8D" w:rsidP="00D02014">
      <w:pPr>
        <w:pStyle w:val="ListParagraph"/>
        <w:numPr>
          <w:ilvl w:val="0"/>
          <w:numId w:val="5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kërkosh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plotësosh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nevojat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themelore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klientit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677DA5A6" w14:textId="77777777" w:rsidR="00FB5C8D" w:rsidRDefault="00FB5C8D" w:rsidP="00D02014">
      <w:pPr>
        <w:pStyle w:val="ListParagraph"/>
        <w:numPr>
          <w:ilvl w:val="0"/>
          <w:numId w:val="5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zhvillosh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kujdesjet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kompetencë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efikasitet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5A48BB67" w14:textId="77777777" w:rsidR="00FB5C8D" w:rsidRDefault="00FB5C8D" w:rsidP="00D02014">
      <w:pPr>
        <w:pStyle w:val="ListParagraph"/>
        <w:numPr>
          <w:ilvl w:val="0"/>
          <w:numId w:val="5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krijosh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ruash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durim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marrëdhënie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terapeutike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bazuar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vëmëndjen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dhëmbshurinë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334A400D" w14:textId="77777777" w:rsidR="00FB5C8D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Katër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objektivat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proçesit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kujdesit</w:t>
      </w:r>
      <w:proofErr w:type="spellEnd"/>
    </w:p>
    <w:p w14:paraId="42880033" w14:textId="77777777" w:rsidR="00FB5C8D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Katër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parimet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proçesit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përmendëm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lart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zhvillojnë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tek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klienti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14:paraId="767C7752" w14:textId="77777777" w:rsidR="00FB5C8D" w:rsidRDefault="00FB5C8D" w:rsidP="00D02014">
      <w:pPr>
        <w:pStyle w:val="ListParagraph"/>
        <w:numPr>
          <w:ilvl w:val="0"/>
          <w:numId w:val="53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Ndjenjën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dinjitetit</w:t>
      </w:r>
      <w:proofErr w:type="spellEnd"/>
    </w:p>
    <w:p w14:paraId="1FFA79FB" w14:textId="77777777" w:rsidR="00FB5C8D" w:rsidRDefault="00FB5C8D" w:rsidP="00D02014">
      <w:pPr>
        <w:pStyle w:val="ListParagraph"/>
        <w:numPr>
          <w:ilvl w:val="0"/>
          <w:numId w:val="53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autonomi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mirë</w:t>
      </w:r>
      <w:proofErr w:type="spellEnd"/>
    </w:p>
    <w:p w14:paraId="672648F4" w14:textId="77777777" w:rsidR="00FB5C8D" w:rsidRDefault="00FB5C8D" w:rsidP="00D02014">
      <w:pPr>
        <w:pStyle w:val="ListParagraph"/>
        <w:numPr>
          <w:ilvl w:val="0"/>
          <w:numId w:val="53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jetësë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cilësore</w:t>
      </w:r>
      <w:proofErr w:type="spellEnd"/>
    </w:p>
    <w:p w14:paraId="42C9B060" w14:textId="77777777" w:rsidR="00FB5C8D" w:rsidRDefault="00FB5C8D" w:rsidP="00D02014">
      <w:pPr>
        <w:pStyle w:val="ListParagraph"/>
        <w:numPr>
          <w:ilvl w:val="0"/>
          <w:numId w:val="53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Ruajtjen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shëndetit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fitimin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pavarësisë</w:t>
      </w:r>
      <w:proofErr w:type="spellEnd"/>
    </w:p>
    <w:p w14:paraId="4E8036C1" w14:textId="77777777" w:rsidR="00FB5C8D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Shkrimi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infermieror</w:t>
      </w:r>
      <w:proofErr w:type="spellEnd"/>
    </w:p>
    <w:p w14:paraId="27C168D3" w14:textId="77777777" w:rsidR="00FB5C8D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Proçesi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zgjidhjes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problemeve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dokumentohet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planin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Dy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udhëzimet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kryesore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infermierja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përpilon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plan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14:paraId="41DF30E8" w14:textId="77777777" w:rsidR="00FB5C8D" w:rsidRDefault="00FB5C8D" w:rsidP="00D02014">
      <w:pPr>
        <w:pStyle w:val="ListParagraph"/>
        <w:numPr>
          <w:ilvl w:val="0"/>
          <w:numId w:val="54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Plani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drejtohet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infermierja</w:t>
      </w:r>
      <w:proofErr w:type="spellEnd"/>
    </w:p>
    <w:p w14:paraId="2A640E59" w14:textId="77777777" w:rsidR="00FB5C8D" w:rsidRDefault="00FB5C8D" w:rsidP="00D02014">
      <w:pPr>
        <w:pStyle w:val="ListParagraph"/>
        <w:numPr>
          <w:ilvl w:val="0"/>
          <w:numId w:val="54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Plani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proçes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vazhdueshëm</w:t>
      </w:r>
      <w:proofErr w:type="spellEnd"/>
    </w:p>
    <w:p w14:paraId="5B872C8B" w14:textId="77777777" w:rsidR="00FB5C8D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Mbajtja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nën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vëmendjen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infermierëve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rëndësishme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identifikuar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fushën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veprimtarisë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thellësinë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praktikës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infermierore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Duke u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fokusuar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trajnimin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përgjigjeve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humane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ndaj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problemeve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aktuale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potenciale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infermierja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ruan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fushën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veprimtarisë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saj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praktike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Shërbejnë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udhëzues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14:paraId="6BC4C3E2" w14:textId="77777777" w:rsidR="00FB5C8D" w:rsidRDefault="00FB5C8D" w:rsidP="00D02014">
      <w:pPr>
        <w:pStyle w:val="ListParagraph"/>
        <w:numPr>
          <w:ilvl w:val="0"/>
          <w:numId w:val="55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Mbledhja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dhënave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mjaftueshme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përcaktuar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diagnozën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infermierore</w:t>
      </w:r>
      <w:proofErr w:type="spellEnd"/>
    </w:p>
    <w:p w14:paraId="769BAAD0" w14:textId="77777777" w:rsidR="00FB5C8D" w:rsidRDefault="00FB5C8D" w:rsidP="00D02014">
      <w:pPr>
        <w:pStyle w:val="ListParagraph"/>
        <w:numPr>
          <w:ilvl w:val="0"/>
          <w:numId w:val="55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diagnozë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infermierore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vendoset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paku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qëllim</w:t>
      </w:r>
      <w:proofErr w:type="spellEnd"/>
    </w:p>
    <w:p w14:paraId="4CF4D530" w14:textId="77777777" w:rsidR="00FB5C8D" w:rsidRDefault="00FB5C8D" w:rsidP="00D02014">
      <w:pPr>
        <w:pStyle w:val="ListParagraph"/>
        <w:numPr>
          <w:ilvl w:val="0"/>
          <w:numId w:val="55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qëllim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identifikohen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kriteret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objektivave</w:t>
      </w:r>
      <w:proofErr w:type="spellEnd"/>
    </w:p>
    <w:p w14:paraId="67A3745E" w14:textId="77777777" w:rsidR="00FB5C8D" w:rsidRDefault="00FB5C8D" w:rsidP="00D02014">
      <w:pPr>
        <w:pStyle w:val="ListParagraph"/>
        <w:numPr>
          <w:ilvl w:val="0"/>
          <w:numId w:val="55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Ndërhyrjet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infermierore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jenë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specifike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plotësojnë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qëllimet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identifikuara</w:t>
      </w:r>
      <w:proofErr w:type="spellEnd"/>
    </w:p>
    <w:p w14:paraId="04B42380" w14:textId="77777777" w:rsidR="00FB5C8D" w:rsidRDefault="00FB5C8D" w:rsidP="00D02014">
      <w:pPr>
        <w:pStyle w:val="ListParagraph"/>
        <w:numPr>
          <w:ilvl w:val="0"/>
          <w:numId w:val="55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ndërhyrje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mbështetet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arsyetime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shkencore</w:t>
      </w:r>
      <w:proofErr w:type="spellEnd"/>
    </w:p>
    <w:p w14:paraId="0DC2A7D1" w14:textId="77777777" w:rsidR="00FB5C8D" w:rsidRDefault="00FB5C8D" w:rsidP="00D02014">
      <w:pPr>
        <w:pStyle w:val="ListParagraph"/>
        <w:numPr>
          <w:ilvl w:val="0"/>
          <w:numId w:val="55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vlerësohet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qëllim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plotësuar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pjesërisht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plotësisht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aspak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7FACA6E2" w14:textId="77777777" w:rsidR="00FB5C8D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Tipet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infermieror</w:t>
      </w:r>
      <w:proofErr w:type="spellEnd"/>
    </w:p>
    <w:p w14:paraId="7D9190B4" w14:textId="3D48D9AB" w:rsidR="00FB5C8D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Plani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infermieror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shkruhet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mënyra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Institucione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përdorin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formate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kompjuter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shkruar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planin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Pavarësisht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këto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diferenca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plani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infermieror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përmban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tri element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kryesorë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diagnozën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infermierore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qëllimet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klientit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ndërhyrjet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infermierore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Plani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shkruhet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individ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standartizuar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klient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problem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specifik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kompjuter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pavione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infermierët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përdorin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kartela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infermierore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formate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përcaktuara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54693BBB" w14:textId="77777777" w:rsidR="00FB5C8D" w:rsidRPr="00C33C27" w:rsidRDefault="00FB5C8D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C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6.3. </w:t>
      </w:r>
      <w:proofErr w:type="spellStart"/>
      <w:r w:rsidRPr="00C33C27">
        <w:rPr>
          <w:rFonts w:ascii="Times New Roman" w:hAnsi="Times New Roman" w:cs="Times New Roman"/>
          <w:b/>
          <w:sz w:val="24"/>
          <w:szCs w:val="24"/>
        </w:rPr>
        <w:t>Procedurat</w:t>
      </w:r>
      <w:proofErr w:type="spellEnd"/>
      <w:r w:rsidRPr="00C33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3C27">
        <w:rPr>
          <w:rFonts w:ascii="Times New Roman" w:hAnsi="Times New Roman" w:cs="Times New Roman"/>
          <w:b/>
          <w:sz w:val="24"/>
          <w:szCs w:val="24"/>
        </w:rPr>
        <w:t>standarde</w:t>
      </w:r>
      <w:proofErr w:type="spellEnd"/>
      <w:r w:rsidRPr="00C33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3C27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C33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3C27">
        <w:rPr>
          <w:rFonts w:ascii="Times New Roman" w:hAnsi="Times New Roman" w:cs="Times New Roman"/>
          <w:b/>
          <w:sz w:val="24"/>
          <w:szCs w:val="24"/>
        </w:rPr>
        <w:t>ofrimin</w:t>
      </w:r>
      <w:proofErr w:type="spellEnd"/>
      <w:r w:rsidRPr="00C33C2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33C27">
        <w:rPr>
          <w:rFonts w:ascii="Times New Roman" w:hAnsi="Times New Roman" w:cs="Times New Roman"/>
          <w:b/>
          <w:sz w:val="24"/>
          <w:szCs w:val="24"/>
        </w:rPr>
        <w:t>kujdesit</w:t>
      </w:r>
      <w:proofErr w:type="spellEnd"/>
      <w:r w:rsidRPr="00C33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3C27">
        <w:rPr>
          <w:rFonts w:ascii="Times New Roman" w:hAnsi="Times New Roman" w:cs="Times New Roman"/>
          <w:b/>
          <w:sz w:val="24"/>
          <w:szCs w:val="24"/>
        </w:rPr>
        <w:t>shëndetësor</w:t>
      </w:r>
      <w:proofErr w:type="spellEnd"/>
      <w:r w:rsidRPr="00C33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3C27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33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3C27">
        <w:rPr>
          <w:rFonts w:ascii="Times New Roman" w:hAnsi="Times New Roman" w:cs="Times New Roman"/>
          <w:b/>
          <w:sz w:val="24"/>
          <w:szCs w:val="24"/>
        </w:rPr>
        <w:t>banesë</w:t>
      </w:r>
      <w:proofErr w:type="spellEnd"/>
    </w:p>
    <w:p w14:paraId="642555F7" w14:textId="77777777" w:rsidR="00FB5C8D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vizitës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kryhet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këmbët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këmbët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gjithëpërfshirës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këmbët</w:t>
      </w:r>
      <w:proofErr w:type="spellEnd"/>
      <w:r>
        <w:rPr>
          <w:rFonts w:ascii="Times New Roman" w:hAnsi="Times New Roman" w:cs="Times New Roman"/>
          <w:sz w:val="24"/>
          <w:szCs w:val="24"/>
        </w:rPr>
        <w:t>”).</w:t>
      </w:r>
    </w:p>
    <w:p w14:paraId="075FC731" w14:textId="77777777" w:rsidR="00FB5C8D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Këtu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mend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këmbët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6949D8" w14:textId="77777777" w:rsidR="00FB5C8D" w:rsidRDefault="00FB5C8D" w:rsidP="00D02014">
      <w:pPr>
        <w:pStyle w:val="ListParagraph"/>
        <w:numPr>
          <w:ilvl w:val="0"/>
          <w:numId w:val="5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4288EE" w14:textId="77777777" w:rsidR="00FB5C8D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 </w:t>
      </w:r>
      <w:proofErr w:type="spellStart"/>
      <w:r>
        <w:rPr>
          <w:rFonts w:ascii="Times New Roman" w:hAnsi="Times New Roman" w:cs="Times New Roman"/>
          <w:sz w:val="24"/>
          <w:szCs w:val="24"/>
        </w:rPr>
        <w:t>harroni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këmbë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shkruani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gjetjet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mend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përkthyer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gjithëpërfshirës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formular me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infermierior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gjithçka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8C0BC6" w14:textId="77777777" w:rsidR="00FB5C8D" w:rsidRDefault="00FB5C8D" w:rsidP="00D02014">
      <w:pPr>
        <w:pStyle w:val="ListParagraph"/>
        <w:numPr>
          <w:ilvl w:val="0"/>
          <w:numId w:val="5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Komunikoni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kohës</w:t>
      </w:r>
      <w:proofErr w:type="spellEnd"/>
    </w:p>
    <w:p w14:paraId="70AC6FB6" w14:textId="77777777" w:rsidR="00FB5C8D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Sigurohuni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pyesni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shpjegoni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bëni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bëni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pyesni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ndjerë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Ata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22468F95" w14:textId="77777777" w:rsidR="00FB5C8D" w:rsidRDefault="00FB5C8D" w:rsidP="00D02014">
      <w:pPr>
        <w:pStyle w:val="ListParagraph"/>
        <w:numPr>
          <w:ilvl w:val="0"/>
          <w:numId w:val="5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Vëzhgoni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Simetrinë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Bilaterale</w:t>
      </w:r>
      <w:proofErr w:type="spellEnd"/>
    </w:p>
    <w:p w14:paraId="07FF015A" w14:textId="77777777" w:rsidR="00FB5C8D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njeriut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dypalësh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(d.m.th., ana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majtë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njëjtë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djathtë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Kur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ekzaminuar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pazakontë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hapësirë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çështje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themelore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neurologjike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muskuloskeletore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E39257" w14:textId="77777777" w:rsidR="00FB5C8D" w:rsidRDefault="00FB5C8D" w:rsidP="00D02014">
      <w:pPr>
        <w:pStyle w:val="ListParagraph"/>
        <w:numPr>
          <w:ilvl w:val="0"/>
          <w:numId w:val="5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Vlerësoni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71F9BC" w14:textId="77777777" w:rsidR="00FB5C8D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Lëkura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barometër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shkëlqyeshëm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Vini re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jashtëzakonisht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zbehtë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  <w:szCs w:val="24"/>
        </w:rPr>
        <w:t>skuqur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  <w:szCs w:val="24"/>
        </w:rPr>
        <w:t>ftohtë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  <w:szCs w:val="24"/>
        </w:rPr>
        <w:t>nxehtë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  <w:szCs w:val="24"/>
        </w:rPr>
        <w:t>butë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kudo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ekzamimit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abrasion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skuqje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866AE1" w14:textId="77777777" w:rsidR="00FB5C8D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infermieror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pacientit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vizitës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banesë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Shënim</w:t>
      </w:r>
      <w:proofErr w:type="spellEnd"/>
      <w:r>
        <w:rPr>
          <w:rFonts w:ascii="Times New Roman" w:hAnsi="Times New Roman" w:cs="Times New Roman"/>
          <w:sz w:val="24"/>
          <w:szCs w:val="24"/>
        </w:rPr>
        <w:t>: (</w:t>
      </w:r>
      <w:r>
        <w:rPr>
          <w:rFonts w:ascii="Times New Roman" w:hAnsi="Times New Roman" w:cs="Times New Roman"/>
          <w:i/>
          <w:sz w:val="24"/>
          <w:szCs w:val="24"/>
        </w:rPr>
        <w:t xml:space="preserve">Ky formular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merret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infermieri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shkon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banesë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BBEFB73" w14:textId="77777777" w:rsidR="00FB5C8D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15015" w14:textId="77777777" w:rsidR="00FB5C8D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e </w:t>
      </w:r>
      <w:proofErr w:type="spellStart"/>
      <w:r>
        <w:rPr>
          <w:rFonts w:ascii="Times New Roman" w:hAnsi="Times New Roman" w:cs="Times New Roman"/>
          <w:sz w:val="24"/>
          <w:szCs w:val="24"/>
        </w:rPr>
        <w:t>sotme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 Emri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Ditëlindja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 Seksi____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 Nr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/t _____________________________________________________________ TA____________; Pulsi____________; Resp____________; SPO2____________; Temp____________ Sa </w:t>
      </w:r>
      <w:proofErr w:type="spellStart"/>
      <w:r>
        <w:rPr>
          <w:rFonts w:ascii="Times New Roman" w:hAnsi="Times New Roman" w:cs="Times New Roman"/>
          <w:sz w:val="24"/>
          <w:szCs w:val="24"/>
        </w:rPr>
        <w:t>herë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mat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TA__</w:t>
      </w:r>
      <w:proofErr w:type="spellStart"/>
      <w:r>
        <w:rPr>
          <w:rFonts w:ascii="Times New Roman" w:hAnsi="Times New Roman" w:cs="Times New Roman"/>
          <w:sz w:val="24"/>
          <w:szCs w:val="24"/>
        </w:rPr>
        <w:t>asnjë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x; 1 x </w:t>
      </w:r>
      <w:proofErr w:type="spellStart"/>
      <w:r>
        <w:rPr>
          <w:rFonts w:ascii="Times New Roman" w:hAnsi="Times New Roman" w:cs="Times New Roman"/>
          <w:sz w:val="24"/>
          <w:szCs w:val="24"/>
        </w:rPr>
        <w:t>muaj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2 x </w:t>
      </w:r>
      <w:proofErr w:type="spellStart"/>
      <w:r>
        <w:rPr>
          <w:rFonts w:ascii="Times New Roman" w:hAnsi="Times New Roman" w:cs="Times New Roman"/>
          <w:sz w:val="24"/>
          <w:szCs w:val="24"/>
        </w:rPr>
        <w:t>muaj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1 x </w:t>
      </w:r>
      <w:proofErr w:type="spellStart"/>
      <w:r>
        <w:rPr>
          <w:rFonts w:ascii="Times New Roman" w:hAnsi="Times New Roman" w:cs="Times New Roman"/>
          <w:sz w:val="24"/>
          <w:szCs w:val="24"/>
        </w:rPr>
        <w:t>javë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1 x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Glicemia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;__________; Sa </w:t>
      </w:r>
      <w:proofErr w:type="spellStart"/>
      <w:r>
        <w:rPr>
          <w:rFonts w:ascii="Times New Roman" w:hAnsi="Times New Roman" w:cs="Times New Roman"/>
          <w:sz w:val="24"/>
          <w:szCs w:val="24"/>
        </w:rPr>
        <w:t>herë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mat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para/pas buke; </w:t>
      </w:r>
      <w:proofErr w:type="spellStart"/>
      <w:r>
        <w:rPr>
          <w:rFonts w:ascii="Times New Roman" w:hAnsi="Times New Roman" w:cs="Times New Roman"/>
          <w:sz w:val="24"/>
          <w:szCs w:val="24"/>
        </w:rPr>
        <w:t>asnjëx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1xmuaj; 2xmuaj; 1x </w:t>
      </w:r>
      <w:proofErr w:type="spellStart"/>
      <w:r>
        <w:rPr>
          <w:rFonts w:ascii="Times New Roman" w:hAnsi="Times New Roman" w:cs="Times New Roman"/>
          <w:sz w:val="24"/>
          <w:szCs w:val="24"/>
        </w:rPr>
        <w:t>javë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1x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Vlera e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Hemoglobinës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glukozuar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6-mujorin 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Ushqyerja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Mëngjes__________________Drekë_______________________Darkë_______________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Lëngjet</w:t>
      </w:r>
      <w:proofErr w:type="spellEnd"/>
      <w:r>
        <w:rPr>
          <w:rFonts w:ascii="Times New Roman" w:hAnsi="Times New Roman" w:cs="Times New Roman"/>
          <w:sz w:val="24"/>
          <w:szCs w:val="24"/>
        </w:rPr>
        <w:t>: fare/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/8 </w:t>
      </w:r>
      <w:proofErr w:type="spellStart"/>
      <w:r>
        <w:rPr>
          <w:rFonts w:ascii="Times New Roman" w:hAnsi="Times New Roman" w:cs="Times New Roman"/>
          <w:sz w:val="24"/>
          <w:szCs w:val="24"/>
        </w:rPr>
        <w:t>gota-ditë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JO </w:t>
      </w:r>
      <w:proofErr w:type="spellStart"/>
      <w:r>
        <w:rPr>
          <w:rFonts w:ascii="Times New Roman" w:hAnsi="Times New Roman" w:cs="Times New Roman"/>
          <w:sz w:val="24"/>
          <w:szCs w:val="24"/>
        </w:rPr>
        <w:t>Duhanpirës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JO 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po,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cigare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Higjiena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Lëkura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dekubituse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Ngjyra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__________. </w:t>
      </w:r>
      <w:proofErr w:type="spellStart"/>
      <w:r>
        <w:rPr>
          <w:rFonts w:ascii="Times New Roman" w:hAnsi="Times New Roman" w:cs="Times New Roman"/>
          <w:sz w:val="24"/>
          <w:szCs w:val="24"/>
        </w:rPr>
        <w:t>Zbehtësi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1B29FF49" w14:textId="77777777" w:rsidR="00FB5C8D" w:rsidRPr="000B5B60" w:rsidRDefault="00FB5C8D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SNQ: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sjelljes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konfuzion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halucinacione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Disorentim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 Koka: </w:t>
      </w:r>
      <w:proofErr w:type="spellStart"/>
      <w:r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sinkop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prurit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lotim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njolla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glaukoma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fotofobia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Veshët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dyll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_______vertigo (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vetja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Hunda: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Nazofaring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skuqje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sinuset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teshtima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Goja: </w:t>
      </w:r>
      <w:proofErr w:type="spellStart"/>
      <w:r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fyti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>
        <w:rPr>
          <w:rFonts w:ascii="Times New Roman" w:hAnsi="Times New Roman" w:cs="Times New Roman"/>
          <w:sz w:val="24"/>
          <w:szCs w:val="24"/>
        </w:rPr>
        <w:t>lezione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gjuhë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/apo </w:t>
      </w:r>
      <w:proofErr w:type="spellStart"/>
      <w:r>
        <w:rPr>
          <w:rFonts w:ascii="Times New Roman" w:hAnsi="Times New Roman" w:cs="Times New Roman"/>
          <w:sz w:val="24"/>
          <w:szCs w:val="24"/>
        </w:rPr>
        <w:t>qiellzë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>
        <w:rPr>
          <w:rFonts w:ascii="Times New Roman" w:hAnsi="Times New Roman" w:cs="Times New Roman"/>
          <w:sz w:val="24"/>
          <w:szCs w:val="24"/>
        </w:rPr>
        <w:t>gingivit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>
        <w:rPr>
          <w:rFonts w:ascii="Times New Roman" w:hAnsi="Times New Roman" w:cs="Times New Roman"/>
          <w:sz w:val="24"/>
          <w:szCs w:val="24"/>
        </w:rPr>
        <w:t>humbje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zërit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>
        <w:rPr>
          <w:rFonts w:ascii="Times New Roman" w:hAnsi="Times New Roman" w:cs="Times New Roman"/>
          <w:sz w:val="24"/>
          <w:szCs w:val="24"/>
        </w:rPr>
        <w:t>Zemra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Palpitacione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kraharori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</w:rPr>
        <w:t>edemë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periferike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 Po___ Jo___ Grada e </w:t>
      </w:r>
      <w:proofErr w:type="spellStart"/>
      <w:r>
        <w:rPr>
          <w:rFonts w:ascii="Times New Roman" w:hAnsi="Times New Roman" w:cs="Times New Roman"/>
          <w:sz w:val="24"/>
          <w:szCs w:val="24"/>
        </w:rPr>
        <w:t>edemave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Pulmonet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kollë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 sputum___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hemoptizi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tinguj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jonormal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Gastro-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intenstinal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ulcer____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hematemezë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konstipacion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hemorroide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diarre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suprapubike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inkontinence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Instruksionet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5335C33" w14:textId="77777777" w:rsidR="00FB5C8D" w:rsidRPr="000B5B60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0B5B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6.4. </w:t>
      </w:r>
      <w:proofErr w:type="spellStart"/>
      <w:r w:rsidRPr="000B5B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Dokumentimi</w:t>
      </w:r>
      <w:proofErr w:type="spellEnd"/>
      <w:r w:rsidRPr="000B5B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0B5B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dhe</w:t>
      </w:r>
      <w:proofErr w:type="spellEnd"/>
      <w:r w:rsidRPr="000B5B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0B5B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raportimi</w:t>
      </w:r>
      <w:proofErr w:type="spellEnd"/>
      <w:r w:rsidRPr="000B5B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14:paraId="0E64F1B6" w14:textId="77777777" w:rsidR="00FB5C8D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fushën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shëndetësor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infermierja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vetëm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përgjegjësi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profesionale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por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gjithashtu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përgjegjëse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dokumentuar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dhënat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pacientit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saktësi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pasqyrojnë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vlerësimin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infermieror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planin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ndërhyrjet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infermierore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vlerësimin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gjendjes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pacientit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51999D25" w14:textId="77777777" w:rsidR="00FB5C8D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Dokumentimi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dëshmi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shkrim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ndërveprimet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mes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profesionistëve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shëndetësor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klientëve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institucioneve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shëndetësor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Qëllimet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dokumentimit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14:paraId="0D2E7FF8" w14:textId="77777777" w:rsidR="00FB5C8D" w:rsidRDefault="00FB5C8D" w:rsidP="00D02014">
      <w:pPr>
        <w:pStyle w:val="ListParagraph"/>
        <w:numPr>
          <w:ilvl w:val="0"/>
          <w:numId w:val="57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Dokumentimi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metodë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komunikuese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konfirmon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ofruar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tek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klienti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4BEFF34F" w14:textId="77777777" w:rsidR="00FB5C8D" w:rsidRDefault="00FB5C8D" w:rsidP="00D02014">
      <w:pPr>
        <w:pStyle w:val="ListParagraph"/>
        <w:numPr>
          <w:ilvl w:val="0"/>
          <w:numId w:val="57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Siguron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klienti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pacienti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marrë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vazhdueshëm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4F55E99A" w14:textId="77777777" w:rsidR="00FB5C8D" w:rsidRDefault="00FB5C8D" w:rsidP="00D02014">
      <w:pPr>
        <w:pStyle w:val="ListParagraph"/>
        <w:numPr>
          <w:ilvl w:val="0"/>
          <w:numId w:val="57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Përdoret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gjithë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anëtarët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ekipit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2DEF92DC" w14:textId="77777777" w:rsidR="00FB5C8D" w:rsidRDefault="00FB5C8D" w:rsidP="00D02014">
      <w:pPr>
        <w:pStyle w:val="ListParagraph"/>
        <w:numPr>
          <w:ilvl w:val="0"/>
          <w:numId w:val="57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mënyrë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qartë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pasqyron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gjitha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informatat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rëndësishme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lidhur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klientin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pacientin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5AE1DA90" w14:textId="77777777" w:rsidR="00FB5C8D" w:rsidRDefault="00FB5C8D" w:rsidP="00D02014">
      <w:pPr>
        <w:pStyle w:val="ListParagraph"/>
        <w:numPr>
          <w:ilvl w:val="0"/>
          <w:numId w:val="57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Dokumentimi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saktë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ul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gjasat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keqkuptime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gabime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258A9B95" w14:textId="77777777" w:rsidR="00FB5C8D" w:rsidRDefault="00FB5C8D" w:rsidP="00D02014">
      <w:pPr>
        <w:pStyle w:val="ListParagraph"/>
        <w:numPr>
          <w:ilvl w:val="0"/>
          <w:numId w:val="57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Dokumentacioni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rëndësishëm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qëllime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ligjore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517F71BA" w14:textId="77777777" w:rsidR="00FB5C8D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Kur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bëni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dokumentimin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fletat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terapisë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pacientit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fokusoheni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dokumentimi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jetë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14:paraId="213ADB2B" w14:textId="77777777" w:rsidR="00FB5C8D" w:rsidRDefault="00FB5C8D" w:rsidP="00D02014">
      <w:pPr>
        <w:pStyle w:val="ListParagraph"/>
        <w:numPr>
          <w:ilvl w:val="0"/>
          <w:numId w:val="58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Faktik </w:t>
      </w:r>
    </w:p>
    <w:p w14:paraId="69F6B7FE" w14:textId="77777777" w:rsidR="00FB5C8D" w:rsidRDefault="00FB5C8D" w:rsidP="00D02014">
      <w:pPr>
        <w:pStyle w:val="ListParagraph"/>
        <w:numPr>
          <w:ilvl w:val="0"/>
          <w:numId w:val="58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saktë</w:t>
      </w:r>
      <w:proofErr w:type="spellEnd"/>
    </w:p>
    <w:p w14:paraId="38FD6E08" w14:textId="77777777" w:rsidR="00FB5C8D" w:rsidRDefault="00FB5C8D" w:rsidP="00D02014">
      <w:pPr>
        <w:pStyle w:val="ListParagraph"/>
        <w:numPr>
          <w:ilvl w:val="0"/>
          <w:numId w:val="58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përfunduar</w:t>
      </w:r>
      <w:proofErr w:type="spellEnd"/>
    </w:p>
    <w:p w14:paraId="6D72EBD1" w14:textId="77777777" w:rsidR="00FB5C8D" w:rsidRDefault="00FB5C8D" w:rsidP="00D02014">
      <w:pPr>
        <w:pStyle w:val="ListParagraph"/>
        <w:numPr>
          <w:ilvl w:val="0"/>
          <w:numId w:val="58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kohë</w:t>
      </w:r>
      <w:proofErr w:type="spellEnd"/>
    </w:p>
    <w:p w14:paraId="6CCD92A1" w14:textId="77777777" w:rsidR="00FB5C8D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Komisionet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përdorin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indikatorët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themeluar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monitoruar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vlerësuar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përmbajtjen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dhënave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shënimeve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klinike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Kur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përshkruar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dhënat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klinike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plotëson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treguesit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themelorë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komisioni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vendos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çfarë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veprimi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ndërmarrë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korrigjuar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problemin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257F254C" w14:textId="77777777" w:rsidR="00FB5C8D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siguruar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dokumentim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efektiv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14:paraId="19C6A35D" w14:textId="77777777" w:rsidR="00FB5C8D" w:rsidRDefault="00FB5C8D" w:rsidP="00D02014">
      <w:pPr>
        <w:pStyle w:val="ListParagraph"/>
        <w:numPr>
          <w:ilvl w:val="0"/>
          <w:numId w:val="59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Përdorni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fjalor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përbashkët</w:t>
      </w:r>
      <w:proofErr w:type="spellEnd"/>
    </w:p>
    <w:p w14:paraId="7475D696" w14:textId="77777777" w:rsidR="00FB5C8D" w:rsidRDefault="00FB5C8D" w:rsidP="00D02014">
      <w:pPr>
        <w:pStyle w:val="ListParagraph"/>
        <w:numPr>
          <w:ilvl w:val="0"/>
          <w:numId w:val="59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Shkruani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qartë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gabime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drejtshkrimore</w:t>
      </w:r>
      <w:proofErr w:type="spellEnd"/>
    </w:p>
    <w:p w14:paraId="67B63459" w14:textId="77777777" w:rsidR="00FB5C8D" w:rsidRDefault="00FB5C8D" w:rsidP="00D02014">
      <w:pPr>
        <w:pStyle w:val="ListParagraph"/>
        <w:numPr>
          <w:ilvl w:val="0"/>
          <w:numId w:val="59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Përdorni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vetëm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shkurtesat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simbolet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autorizuara</w:t>
      </w:r>
      <w:proofErr w:type="spellEnd"/>
    </w:p>
    <w:p w14:paraId="54031DE9" w14:textId="77777777" w:rsidR="00FB5C8D" w:rsidRDefault="00FB5C8D" w:rsidP="00D02014">
      <w:pPr>
        <w:pStyle w:val="ListParagraph"/>
        <w:numPr>
          <w:ilvl w:val="0"/>
          <w:numId w:val="59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Filloni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shënim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datën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kohën</w:t>
      </w:r>
      <w:proofErr w:type="spellEnd"/>
    </w:p>
    <w:p w14:paraId="169F5CD9" w14:textId="77777777" w:rsidR="00FB5C8D" w:rsidRDefault="00FB5C8D" w:rsidP="00D02014">
      <w:pPr>
        <w:pStyle w:val="ListParagraph"/>
        <w:numPr>
          <w:ilvl w:val="0"/>
          <w:numId w:val="59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Shënoni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mënyrë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kronologjike</w:t>
      </w:r>
      <w:proofErr w:type="spellEnd"/>
    </w:p>
    <w:p w14:paraId="7AB9A534" w14:textId="77777777" w:rsidR="00FB5C8D" w:rsidRDefault="00FB5C8D" w:rsidP="00D02014">
      <w:pPr>
        <w:pStyle w:val="ListParagraph"/>
        <w:numPr>
          <w:ilvl w:val="0"/>
          <w:numId w:val="59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Nënshkruaj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dokumentimi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bërë</w:t>
      </w:r>
      <w:proofErr w:type="spellEnd"/>
    </w:p>
    <w:p w14:paraId="3F03BAD2" w14:textId="77777777" w:rsidR="00FB5C8D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Format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dokumentimit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infermieror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14:paraId="0D22D8BE" w14:textId="77777777" w:rsidR="00FB5C8D" w:rsidRDefault="00FB5C8D" w:rsidP="00D02014">
      <w:pPr>
        <w:pStyle w:val="ListParagraph"/>
        <w:numPr>
          <w:ilvl w:val="0"/>
          <w:numId w:val="60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Lista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kontrolluese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14:paraId="0CE1AB52" w14:textId="77777777" w:rsidR="00FB5C8D" w:rsidRDefault="00FB5C8D" w:rsidP="00D02014">
      <w:pPr>
        <w:pStyle w:val="ListParagraph"/>
        <w:numPr>
          <w:ilvl w:val="0"/>
          <w:numId w:val="60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Raporti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narrativ</w:t>
      </w:r>
      <w:proofErr w:type="spellEnd"/>
    </w:p>
    <w:p w14:paraId="48762867" w14:textId="77777777" w:rsidR="00FB5C8D" w:rsidRDefault="00FB5C8D" w:rsidP="00D0201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Pjesët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dokumentimit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infermieror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14:paraId="77F8D96C" w14:textId="77777777" w:rsidR="00FB5C8D" w:rsidRDefault="00FB5C8D" w:rsidP="00D02014">
      <w:pPr>
        <w:pStyle w:val="ListParagraph"/>
        <w:numPr>
          <w:ilvl w:val="0"/>
          <w:numId w:val="61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Formulari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anamnezën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infermieristike</w:t>
      </w:r>
      <w:proofErr w:type="spellEnd"/>
    </w:p>
    <w:p w14:paraId="20B9F48E" w14:textId="77777777" w:rsidR="00FB5C8D" w:rsidRDefault="00FB5C8D" w:rsidP="00D02014">
      <w:pPr>
        <w:pStyle w:val="ListParagraph"/>
        <w:numPr>
          <w:ilvl w:val="0"/>
          <w:numId w:val="61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Formularët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vlerësimit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gjëndjes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pacientit</w:t>
      </w:r>
      <w:proofErr w:type="spellEnd"/>
    </w:p>
    <w:p w14:paraId="18E7A9DB" w14:textId="77777777" w:rsidR="00FB5C8D" w:rsidRDefault="00FB5C8D" w:rsidP="00D02014">
      <w:pPr>
        <w:pStyle w:val="ListParagraph"/>
        <w:numPr>
          <w:ilvl w:val="0"/>
          <w:numId w:val="61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Format 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monitorimit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përhershëm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pacientit</w:t>
      </w:r>
      <w:proofErr w:type="spellEnd"/>
    </w:p>
    <w:p w14:paraId="0A6BE7DD" w14:textId="77777777" w:rsidR="00FB5C8D" w:rsidRDefault="00FB5C8D" w:rsidP="00D02014">
      <w:pPr>
        <w:pStyle w:val="ListParagraph"/>
        <w:numPr>
          <w:ilvl w:val="0"/>
          <w:numId w:val="61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Plani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kujdesit</w:t>
      </w:r>
      <w:proofErr w:type="spellEnd"/>
    </w:p>
    <w:p w14:paraId="68AAD0B1" w14:textId="77777777" w:rsidR="00FB5C8D" w:rsidRDefault="00FB5C8D" w:rsidP="00D02014">
      <w:pPr>
        <w:pStyle w:val="ListParagraph"/>
        <w:numPr>
          <w:ilvl w:val="0"/>
          <w:numId w:val="61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Pranim-dorëzim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shërbimit</w:t>
      </w:r>
      <w:proofErr w:type="spellEnd"/>
    </w:p>
    <w:p w14:paraId="4AE5BFE5" w14:textId="77777777" w:rsidR="00AE7576" w:rsidRDefault="00AE7576" w:rsidP="00D0201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6AFF996B" w14:textId="357B1EBB" w:rsidR="00AE7576" w:rsidRPr="0039523C" w:rsidRDefault="00AE7576" w:rsidP="00D020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3C">
        <w:rPr>
          <w:rFonts w:ascii="Times New Roman" w:hAnsi="Times New Roman" w:cs="Times New Roman"/>
          <w:b/>
          <w:sz w:val="28"/>
          <w:szCs w:val="28"/>
        </w:rPr>
        <w:t>Tema</w:t>
      </w:r>
      <w:r w:rsidR="0039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23C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39523C">
        <w:rPr>
          <w:rFonts w:ascii="Times New Roman" w:hAnsi="Times New Roman" w:cs="Times New Roman"/>
          <w:b/>
          <w:sz w:val="28"/>
          <w:szCs w:val="28"/>
        </w:rPr>
        <w:t>Mënyrat</w:t>
      </w:r>
      <w:proofErr w:type="spellEnd"/>
      <w:r w:rsidRPr="0039523C">
        <w:rPr>
          <w:rFonts w:ascii="Times New Roman" w:hAnsi="Times New Roman" w:cs="Times New Roman"/>
          <w:b/>
          <w:sz w:val="28"/>
          <w:szCs w:val="28"/>
        </w:rPr>
        <w:t xml:space="preserve"> e </w:t>
      </w:r>
      <w:proofErr w:type="spellStart"/>
      <w:r w:rsidRPr="0039523C">
        <w:rPr>
          <w:rFonts w:ascii="Times New Roman" w:hAnsi="Times New Roman" w:cs="Times New Roman"/>
          <w:b/>
          <w:sz w:val="28"/>
          <w:szCs w:val="28"/>
        </w:rPr>
        <w:t>organizimit</w:t>
      </w:r>
      <w:proofErr w:type="spellEnd"/>
      <w:r w:rsidRPr="00395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23C">
        <w:rPr>
          <w:rFonts w:ascii="Times New Roman" w:hAnsi="Times New Roman" w:cs="Times New Roman"/>
          <w:b/>
          <w:sz w:val="28"/>
          <w:szCs w:val="28"/>
        </w:rPr>
        <w:t>të</w:t>
      </w:r>
      <w:proofErr w:type="spellEnd"/>
      <w:r w:rsidRPr="00395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23C">
        <w:rPr>
          <w:rFonts w:ascii="Times New Roman" w:hAnsi="Times New Roman" w:cs="Times New Roman"/>
          <w:b/>
          <w:sz w:val="28"/>
          <w:szCs w:val="28"/>
        </w:rPr>
        <w:t>aktiviteteve</w:t>
      </w:r>
      <w:proofErr w:type="spellEnd"/>
      <w:r w:rsidRPr="00395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23C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Pr="0039523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9523C">
        <w:rPr>
          <w:rFonts w:ascii="Times New Roman" w:hAnsi="Times New Roman" w:cs="Times New Roman"/>
          <w:b/>
          <w:sz w:val="28"/>
          <w:szCs w:val="28"/>
        </w:rPr>
        <w:t>ditëlindje</w:t>
      </w:r>
      <w:proofErr w:type="spellEnd"/>
      <w:r w:rsidRPr="0039523C">
        <w:rPr>
          <w:rFonts w:ascii="Times New Roman" w:hAnsi="Times New Roman" w:cs="Times New Roman"/>
          <w:b/>
          <w:sz w:val="28"/>
          <w:szCs w:val="28"/>
        </w:rPr>
        <w:t xml:space="preserve">, festa </w:t>
      </w:r>
      <w:proofErr w:type="spellStart"/>
      <w:r w:rsidRPr="0039523C">
        <w:rPr>
          <w:rFonts w:ascii="Times New Roman" w:hAnsi="Times New Roman" w:cs="Times New Roman"/>
          <w:b/>
          <w:sz w:val="28"/>
          <w:szCs w:val="28"/>
        </w:rPr>
        <w:t>zyrtare</w:t>
      </w:r>
      <w:proofErr w:type="spellEnd"/>
      <w:r w:rsidRPr="0039523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9523C">
        <w:rPr>
          <w:rFonts w:ascii="Times New Roman" w:hAnsi="Times New Roman" w:cs="Times New Roman"/>
          <w:b/>
          <w:sz w:val="28"/>
          <w:szCs w:val="28"/>
        </w:rPr>
        <w:t>ekskursione</w:t>
      </w:r>
      <w:proofErr w:type="spellEnd"/>
      <w:r w:rsidRPr="0039523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AAD86EB" w14:textId="77777777" w:rsidR="00AE7576" w:rsidRPr="000B5B60" w:rsidRDefault="00AE7576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60">
        <w:rPr>
          <w:rFonts w:ascii="Times New Roman" w:hAnsi="Times New Roman" w:cs="Times New Roman"/>
          <w:b/>
          <w:sz w:val="24"/>
          <w:szCs w:val="24"/>
        </w:rPr>
        <w:t xml:space="preserve"> 7.1. </w:t>
      </w:r>
      <w:proofErr w:type="spellStart"/>
      <w:r w:rsidRPr="000B5B60">
        <w:rPr>
          <w:rFonts w:ascii="Times New Roman" w:hAnsi="Times New Roman" w:cs="Times New Roman"/>
          <w:b/>
          <w:sz w:val="24"/>
          <w:szCs w:val="24"/>
        </w:rPr>
        <w:t>Fazat</w:t>
      </w:r>
      <w:proofErr w:type="spellEnd"/>
      <w:r w:rsidRPr="000B5B6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B5B60">
        <w:rPr>
          <w:rFonts w:ascii="Times New Roman" w:hAnsi="Times New Roman" w:cs="Times New Roman"/>
          <w:b/>
          <w:sz w:val="24"/>
          <w:szCs w:val="24"/>
        </w:rPr>
        <w:t>formimit</w:t>
      </w:r>
      <w:proofErr w:type="spellEnd"/>
      <w:r w:rsidRPr="000B5B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B60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0B5B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B60">
        <w:rPr>
          <w:rFonts w:ascii="Times New Roman" w:hAnsi="Times New Roman" w:cs="Times New Roman"/>
          <w:b/>
          <w:sz w:val="24"/>
          <w:szCs w:val="24"/>
        </w:rPr>
        <w:t>grupit</w:t>
      </w:r>
      <w:proofErr w:type="spellEnd"/>
      <w:r w:rsidRPr="000B5B60">
        <w:rPr>
          <w:rFonts w:ascii="Times New Roman" w:hAnsi="Times New Roman" w:cs="Times New Roman"/>
          <w:b/>
          <w:sz w:val="24"/>
          <w:szCs w:val="24"/>
        </w:rPr>
        <w:t xml:space="preserve"> social</w:t>
      </w:r>
    </w:p>
    <w:p w14:paraId="1E1DD8B0" w14:textId="77777777" w:rsidR="00AE7576" w:rsidRDefault="00AE7576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Puna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thelbësore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zhvilluesit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komuniteteve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thjesht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grumbullim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individësh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bazohet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p.sh.,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përbashkëta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ndërveprimi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reciprok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vështirë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0EA051" w14:textId="77777777" w:rsidR="00AE7576" w:rsidRDefault="00AE7576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ndërveprimi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përbashkëta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ndjenjën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përbashkëta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nxënit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marrëdhënie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mbështesin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demonstrojnë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kapërcehen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sfidat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Grupi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vet,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Grupi </w:t>
      </w:r>
      <w:proofErr w:type="spellStart"/>
      <w:r>
        <w:rPr>
          <w:rFonts w:ascii="Times New Roman" w:hAnsi="Times New Roman" w:cs="Times New Roman"/>
          <w:sz w:val="24"/>
          <w:szCs w:val="24"/>
        </w:rPr>
        <w:t>ofron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përballesh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Ai </w:t>
      </w:r>
      <w:proofErr w:type="spellStart"/>
      <w:r>
        <w:rPr>
          <w:rFonts w:ascii="Times New Roman" w:hAnsi="Times New Roman" w:cs="Times New Roman"/>
          <w:sz w:val="24"/>
          <w:szCs w:val="24"/>
        </w:rPr>
        <w:t>ofron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hapësirë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individual.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negative.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ndrydhëse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imponuese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shpjerë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emancipimit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pamundura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Rolet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konsolidohen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rrjedhojë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tërësi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292F1A" w14:textId="77777777" w:rsidR="00AE7576" w:rsidRDefault="00AE7576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0ACAC" w14:textId="77777777" w:rsidR="00AE7576" w:rsidRDefault="00AE7576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lindjes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shpërndahen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Përveçse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rregullsitë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përbashkëta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vëzhgohen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(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sikurse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përshkruajnë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ofrojë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ndërhyrë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kompetencë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sfidat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ED0D1E" w14:textId="77777777" w:rsidR="00AE7576" w:rsidRDefault="00AE7576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(Kersting /Krapohl 1986 pas Garland 1973)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etapa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A1CE813" w14:textId="77777777" w:rsidR="00AE7576" w:rsidRDefault="00AE7576" w:rsidP="00D02014">
      <w:pPr>
        <w:pStyle w:val="ListParagraph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Para-bashkimit, «</w:t>
      </w:r>
      <w:proofErr w:type="spellStart"/>
      <w:r>
        <w:rPr>
          <w:rFonts w:ascii="Times New Roman" w:hAnsi="Times New Roman" w:cs="Times New Roman"/>
          <w:sz w:val="24"/>
          <w:szCs w:val="24"/>
        </w:rPr>
        <w:t>Krijimit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2200193D" w14:textId="77777777" w:rsidR="00AE7576" w:rsidRDefault="00AE7576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krijimit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(it)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por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rrezikuar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shmangin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marrëdhëniet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ngushta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ekuilibrin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distancës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përjetuar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sinjale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mikpritjes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ofrojë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afrimitetit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distancës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mundësojë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ofrojë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paraprake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bërë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sugjerime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parasysh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marrëveshjet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paraprake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lehtësi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zbuluar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gatishmërinë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afrimitet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distancë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inkurajojë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konfirmojë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respektoj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</w:p>
    <w:p w14:paraId="78D5080E" w14:textId="77777777" w:rsidR="00AE7576" w:rsidRDefault="00AE7576" w:rsidP="00D02014">
      <w:pPr>
        <w:pStyle w:val="ListParagraph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</w:t>
      </w:r>
      <w:proofErr w:type="spellEnd"/>
      <w:r>
        <w:rPr>
          <w:rFonts w:ascii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</w:rPr>
        <w:t>Stuhi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1FA30B8E" w14:textId="77777777" w:rsidR="00AE7576" w:rsidRDefault="00AE7576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qartësohen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Reagimet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emocionale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meqenëse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beteja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influencë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Betejat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fuqishëm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Ka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kundërshti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“dash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kurbani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vetëdijshëm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kundërshtitë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hapësirë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rebelim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luftë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duhur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Vet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betejat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por ta </w:t>
      </w:r>
      <w:proofErr w:type="spellStart"/>
      <w:r>
        <w:rPr>
          <w:rFonts w:ascii="Times New Roman" w:hAnsi="Times New Roman" w:cs="Times New Roman"/>
          <w:sz w:val="24"/>
          <w:szCs w:val="24"/>
        </w:rPr>
        <w:t>bëj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vet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Ai/ajo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parandaloj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konfrontimet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Ai/ajo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hapësirë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trajnimi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FF13D6" w14:textId="77777777" w:rsidR="00AE7576" w:rsidRDefault="00AE7576" w:rsidP="00D02014">
      <w:pPr>
        <w:pStyle w:val="ListParagraph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Familjaritet</w:t>
      </w:r>
      <w:proofErr w:type="spellEnd"/>
      <w:r>
        <w:rPr>
          <w:rFonts w:ascii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Vendosja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Normave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70A8DCFE" w14:textId="77777777" w:rsidR="00AE7576" w:rsidRDefault="00AE7576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qartësojnë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emocionale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ndjenjën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shfaqin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ndjenjat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energjinë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Angazhimi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tashmë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intensifikuar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mëshohet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emocionale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emocionale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ndërlikuara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vendimmarrjes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planifikim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qartësimin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ndjenjave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marrëdhënieve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Ai/ajo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shndërrohet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hapësirë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trajnimi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veprimtarive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zgjidhja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gradualisht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vet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32FDD4" w14:textId="77777777" w:rsidR="00AE7576" w:rsidRDefault="00AE7576" w:rsidP="00D02014">
      <w:pPr>
        <w:pStyle w:val="ListParagraph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Diferencimet</w:t>
      </w:r>
      <w:proofErr w:type="spellEnd"/>
      <w:r>
        <w:rPr>
          <w:rFonts w:ascii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Përmbushja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544063BD" w14:textId="77777777" w:rsidR="00AE7576" w:rsidRDefault="00AE7576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katërt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çështjet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përballjes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respektojnë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Fleksibiliteti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diferencimeve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tolerancë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Rolet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Tashmë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vet.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qartësuar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secilin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Synimi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zgjerohet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horizonti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përtej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vet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3F2C91" w14:textId="77777777" w:rsidR="00AE7576" w:rsidRDefault="00AE7576" w:rsidP="00D02014">
      <w:pPr>
        <w:pStyle w:val="ListParagraph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Fundi, «Ndarja»</w:t>
      </w:r>
    </w:p>
    <w:p w14:paraId="6D64F924" w14:textId="4F56BF67" w:rsidR="00AE7576" w:rsidRPr="000B5B60" w:rsidRDefault="00AE7576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qartësohet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shpërbëhet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rrethanave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(p.sh. fundi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Çështja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Ndarja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largimi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harruar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ka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e </w:t>
      </w:r>
      <w:proofErr w:type="spellStart"/>
      <w:r>
        <w:rPr>
          <w:rFonts w:ascii="Times New Roman" w:hAnsi="Times New Roman" w:cs="Times New Roman"/>
          <w:sz w:val="24"/>
          <w:szCs w:val="24"/>
        </w:rPr>
        <w:t>imagjinuar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Mund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iluzione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shpjerë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diçka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Trishtimi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humbjen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normal.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Veprimtaritë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lëvizshmërisë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Përsëritja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veprimtarive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shmanget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sinjale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p.sh.,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ndarje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(it)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nxisin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Vet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largojë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trishtimin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brengën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zënkat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Ai/ajo hap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B6D5A2" w14:textId="77777777" w:rsidR="00AE7576" w:rsidRPr="000B5B60" w:rsidRDefault="00AE7576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60">
        <w:rPr>
          <w:rFonts w:ascii="Times New Roman" w:hAnsi="Times New Roman" w:cs="Times New Roman"/>
          <w:b/>
          <w:sz w:val="24"/>
          <w:szCs w:val="24"/>
        </w:rPr>
        <w:t xml:space="preserve">7.2. </w:t>
      </w:r>
      <w:proofErr w:type="spellStart"/>
      <w:r w:rsidRPr="000B5B60">
        <w:rPr>
          <w:rFonts w:ascii="Times New Roman" w:hAnsi="Times New Roman" w:cs="Times New Roman"/>
          <w:b/>
          <w:sz w:val="24"/>
          <w:szCs w:val="24"/>
        </w:rPr>
        <w:t>Rregullat</w:t>
      </w:r>
      <w:proofErr w:type="spellEnd"/>
      <w:r w:rsidRPr="000B5B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B6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0B5B60">
        <w:rPr>
          <w:rFonts w:ascii="Times New Roman" w:hAnsi="Times New Roman" w:cs="Times New Roman"/>
          <w:b/>
          <w:sz w:val="24"/>
          <w:szCs w:val="24"/>
        </w:rPr>
        <w:t xml:space="preserve"> Rolet </w:t>
      </w:r>
      <w:proofErr w:type="spellStart"/>
      <w:r w:rsidRPr="000B5B60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0B5B60">
        <w:rPr>
          <w:rFonts w:ascii="Times New Roman" w:hAnsi="Times New Roman" w:cs="Times New Roman"/>
          <w:b/>
          <w:sz w:val="24"/>
          <w:szCs w:val="24"/>
        </w:rPr>
        <w:t xml:space="preserve"> Grupe</w:t>
      </w:r>
    </w:p>
    <w:p w14:paraId="622E95EB" w14:textId="77777777" w:rsidR="00AE7576" w:rsidRDefault="00AE7576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Shoqërore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A520E" w14:textId="77777777" w:rsidR="00AE7576" w:rsidRDefault="00AE7576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normë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sociale“</w:t>
      </w:r>
      <w:proofErr w:type="gramEnd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udhëzues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shoqërie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duhur</w:t>
      </w:r>
      <w:proofErr w:type="spellEnd"/>
      <w:r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korrekte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>
        <w:rPr>
          <w:rFonts w:ascii="Times New Roman" w:hAnsi="Times New Roman" w:cs="Times New Roman"/>
          <w:sz w:val="24"/>
          <w:szCs w:val="24"/>
        </w:rPr>
        <w:t>dëshiruar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shoqëria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zyrtarisht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p.sh.,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vlefshmëri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jozyrtare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pavetëdije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86ABC53" w14:textId="77777777" w:rsidR="00AE7576" w:rsidRDefault="00AE7576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shkruhen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zyrtarisht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dallohen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1C7A2CE" w14:textId="77777777" w:rsidR="00AE7576" w:rsidRDefault="00AE7576" w:rsidP="00D02014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marrëdhënieve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kush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harmonizohet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sugjerime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mbrohet</w:t>
      </w:r>
      <w:proofErr w:type="spellEnd"/>
      <w:r>
        <w:rPr>
          <w:rFonts w:ascii="Times New Roman" w:hAnsi="Times New Roman" w:cs="Times New Roman"/>
          <w:sz w:val="24"/>
          <w:szCs w:val="24"/>
        </w:rPr>
        <w:t>?)</w:t>
      </w:r>
    </w:p>
    <w:p w14:paraId="22BD8CD5" w14:textId="77777777" w:rsidR="00AE7576" w:rsidRDefault="00AE7576" w:rsidP="00D02014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kush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>
        <w:rPr>
          <w:rFonts w:ascii="Times New Roman" w:hAnsi="Times New Roman" w:cs="Times New Roman"/>
          <w:sz w:val="24"/>
          <w:szCs w:val="24"/>
        </w:rPr>
        <w:t>flitet</w:t>
      </w:r>
      <w:proofErr w:type="spellEnd"/>
      <w:r>
        <w:rPr>
          <w:rFonts w:ascii="Times New Roman" w:hAnsi="Times New Roman" w:cs="Times New Roman"/>
          <w:sz w:val="24"/>
          <w:szCs w:val="24"/>
        </w:rPr>
        <w:t>?)</w:t>
      </w:r>
    </w:p>
    <w:p w14:paraId="5CD0929B" w14:textId="77777777" w:rsidR="00AE7576" w:rsidRDefault="00AE7576" w:rsidP="00D02014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emocionale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shprehim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ndjenja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gëzimi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zemërimi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zhgënjimi</w:t>
      </w:r>
      <w:proofErr w:type="spellEnd"/>
      <w:r>
        <w:rPr>
          <w:rFonts w:ascii="Times New Roman" w:hAnsi="Times New Roman" w:cs="Times New Roman"/>
          <w:sz w:val="24"/>
          <w:szCs w:val="24"/>
        </w:rPr>
        <w:t>?)</w:t>
      </w:r>
    </w:p>
    <w:p w14:paraId="48952C3C" w14:textId="77777777" w:rsidR="00AE7576" w:rsidRDefault="00AE7576" w:rsidP="00D02014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flasim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dëshirat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>
        <w:rPr>
          <w:rFonts w:ascii="Times New Roman" w:hAnsi="Times New Roman" w:cs="Times New Roman"/>
          <w:sz w:val="24"/>
          <w:szCs w:val="24"/>
        </w:rPr>
        <w:t>?)</w:t>
      </w:r>
    </w:p>
    <w:p w14:paraId="1DCED12A" w14:textId="77777777" w:rsidR="00AE7576" w:rsidRDefault="00AE7576" w:rsidP="00D02014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?). </w:t>
      </w:r>
    </w:p>
    <w:p w14:paraId="223B0A28" w14:textId="77777777" w:rsidR="000B5B60" w:rsidRDefault="00AE7576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pakuptueshme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paqëndrueshme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sjellja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duhur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shmanget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shmangin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pasigurinë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qëndrueshëm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parashikueshëm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besueshëm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redukton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përzgjedh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konsiderohen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dobishme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vet </w:t>
      </w:r>
      <w:proofErr w:type="spellStart"/>
      <w:r>
        <w:rPr>
          <w:rFonts w:ascii="Times New Roman" w:hAnsi="Times New Roman" w:cs="Times New Roman"/>
          <w:sz w:val="24"/>
          <w:szCs w:val="24"/>
        </w:rPr>
        <w:t>atyre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përligjura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gabuara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individët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016876" w14:textId="77777777" w:rsidR="00AE7576" w:rsidRDefault="00AE7576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progresive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mundësojnë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tërësi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frenuese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kufizuese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imponuese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personalitetin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ritualizuara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reagime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jo-</w:t>
      </w:r>
      <w:proofErr w:type="spellStart"/>
      <w:r>
        <w:rPr>
          <w:rFonts w:ascii="Times New Roman" w:hAnsi="Times New Roman" w:cs="Times New Roman"/>
          <w:sz w:val="24"/>
          <w:szCs w:val="24"/>
        </w:rPr>
        <w:t>verbale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shmangja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përjashtimi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mospranimi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përjashtimi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Shpesh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domethënien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Bisedat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ruaj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mjaft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vetëdijshëm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frenojnë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vetëdijshëm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frenuese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heqin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JANË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ndryshueshme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7115F18" w14:textId="77777777" w:rsidR="00AE7576" w:rsidRDefault="00AE7576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9E898" w14:textId="77777777" w:rsidR="00AE7576" w:rsidRDefault="00AE7576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Rekreacioni</w:t>
      </w:r>
      <w:proofErr w:type="spellEnd"/>
    </w:p>
    <w:p w14:paraId="3FDCF6FF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Rekreacioni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njerëzit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angazhohen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kënaqen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vlerësojnë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shoqërisht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Ekuivalenti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gjuhën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theksuar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1AFC5E12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fjalë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rekreacioni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kryera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periudhën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këndshme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konstruktive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njerëzit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njihet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rekreacion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B18C50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Rekreacion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vjen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fjala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recreatio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rinovim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rikrijim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ristrukturim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veçanërisht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vullnetar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shqip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përdoret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zakonshëm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60C69B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Rekreacioni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qasjes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klasike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aspektin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rikrijimit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veprimtari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vullnetare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rinovon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njeriun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detyrueshme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ofron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pushim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bëhet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vullnetarisht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këtij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përkufizimi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njeriu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ripërtërihet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sjelljet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duke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shfrytëzuar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pjesë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dëshirë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mjedis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tjetër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krijohen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mjedis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rutinë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jetën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njeriut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zakonisht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eliminohen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krijuar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ndryshim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rinovim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B01795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Ndryshe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rekreacioni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kontribuon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vetëm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shoqërinë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tërësi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85587E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Veçoritë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Rekreacionit</w:t>
      </w:r>
      <w:proofErr w:type="spellEnd"/>
    </w:p>
    <w:p w14:paraId="5BA09770" w14:textId="77777777" w:rsidR="00AE7576" w:rsidRDefault="00AE7576" w:rsidP="00D55EAE">
      <w:pPr>
        <w:numPr>
          <w:ilvl w:val="0"/>
          <w:numId w:val="6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Rekreacioni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njerëzve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DE9056" w14:textId="77777777" w:rsidR="00AE7576" w:rsidRDefault="00AE7576" w:rsidP="00D55EAE">
      <w:pPr>
        <w:numPr>
          <w:ilvl w:val="0"/>
          <w:numId w:val="6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Rekreacioni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bazohet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vullnetarizëm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53F542" w14:textId="77777777" w:rsidR="00AE7576" w:rsidRDefault="00AE7576" w:rsidP="00D55EAE">
      <w:pPr>
        <w:numPr>
          <w:ilvl w:val="0"/>
          <w:numId w:val="6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Rekreacioni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krijon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ndjenjë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vetë-përmbushjes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mirëqenies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F4996D" w14:textId="77777777" w:rsidR="00AE7576" w:rsidRDefault="00AE7576" w:rsidP="00D55EAE">
      <w:pPr>
        <w:numPr>
          <w:ilvl w:val="0"/>
          <w:numId w:val="6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Rekreacioni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përtaci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dembelizëm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përfshijnë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zhvillim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plotë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fizik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social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emocional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4AECA21" w14:textId="77777777" w:rsidR="00AE7576" w:rsidRDefault="00AE7576" w:rsidP="00D55EAE">
      <w:pPr>
        <w:numPr>
          <w:ilvl w:val="0"/>
          <w:numId w:val="6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Rekreacioni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përfshin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zanatet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lojërat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muzika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performuese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udhëtimet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hobi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8D4488" w14:textId="77777777" w:rsidR="00AE7576" w:rsidRDefault="00AE7576" w:rsidP="00D55EAE">
      <w:pPr>
        <w:numPr>
          <w:ilvl w:val="0"/>
          <w:numId w:val="6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Megjithëse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gjëja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kryesore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rekreacion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kënaqesh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intelektuale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fizike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shkaktojnë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pjesëmarrjen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rekreacion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8AE880" w14:textId="77777777" w:rsidR="00AE7576" w:rsidRDefault="00AE7576" w:rsidP="00D55EAE">
      <w:pPr>
        <w:numPr>
          <w:ilvl w:val="0"/>
          <w:numId w:val="6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Zgjedhja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vullnetare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066133" w14:textId="77777777" w:rsidR="00AE7576" w:rsidRDefault="00AE7576" w:rsidP="00D55EAE">
      <w:pPr>
        <w:numPr>
          <w:ilvl w:val="0"/>
          <w:numId w:val="6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japin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ndjenjë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CBAE2E" w14:textId="77777777" w:rsidR="00AE7576" w:rsidRDefault="00AE7576" w:rsidP="00D55EAE">
      <w:pPr>
        <w:numPr>
          <w:ilvl w:val="0"/>
          <w:numId w:val="6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Detyrimi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pjesë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vazhduar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kërkesa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iniciativa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pjesëmarrësit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E5ED96" w14:textId="77777777" w:rsidR="00AE7576" w:rsidRDefault="00AE7576" w:rsidP="00D55EAE">
      <w:pPr>
        <w:numPr>
          <w:ilvl w:val="0"/>
          <w:numId w:val="6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Rekreacioni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veprimet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aplikuara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D842EC" w14:textId="77777777" w:rsidR="00AE7576" w:rsidRDefault="00AE7576" w:rsidP="00D55EAE">
      <w:pPr>
        <w:numPr>
          <w:ilvl w:val="0"/>
          <w:numId w:val="6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Njerëzit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gjitha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moshave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gjinive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lejohen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pjesë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ngjarje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8C30C0" w14:textId="77777777" w:rsidR="00AE7576" w:rsidRDefault="00AE7576" w:rsidP="00D55EAE">
      <w:pPr>
        <w:numPr>
          <w:ilvl w:val="0"/>
          <w:numId w:val="6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hapura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mbyllura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aplikohen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mënyrë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gjitha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stinët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37077F" w14:textId="77777777" w:rsidR="00AE7576" w:rsidRDefault="00AE7576" w:rsidP="00D55EAE">
      <w:pPr>
        <w:numPr>
          <w:ilvl w:val="0"/>
          <w:numId w:val="6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kryerjes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çlodhëse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mundësinë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t'u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pjesë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27737F" w14:textId="77777777" w:rsidR="00AE7576" w:rsidRDefault="00AE7576" w:rsidP="00D55EAE">
      <w:pPr>
        <w:numPr>
          <w:ilvl w:val="0"/>
          <w:numId w:val="6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Rekreacioni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ofrojnë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kënaqësi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gëzim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86993D" w14:textId="77777777" w:rsidR="00AE7576" w:rsidRDefault="00AE7576" w:rsidP="00D55EAE">
      <w:pPr>
        <w:numPr>
          <w:ilvl w:val="0"/>
          <w:numId w:val="6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Rekreacioni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praktikohet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mënyrë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B1ABA7" w14:textId="77777777" w:rsidR="00AE7576" w:rsidRDefault="00AE7576" w:rsidP="00D55EAE">
      <w:pPr>
        <w:numPr>
          <w:ilvl w:val="0"/>
          <w:numId w:val="6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Rekreacioni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qëllim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ndryshëm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12EE21" w14:textId="77777777" w:rsidR="00AE7576" w:rsidRDefault="00AE7576" w:rsidP="00D55EAE">
      <w:pPr>
        <w:numPr>
          <w:ilvl w:val="0"/>
          <w:numId w:val="6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Zbavitja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përfshijë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lejojnë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lirinë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shprehur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mundësinë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zbuluar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krijimtarinë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460DE6" w14:textId="77777777" w:rsidR="00AE7576" w:rsidRDefault="00AE7576" w:rsidP="00D55EAE">
      <w:pPr>
        <w:numPr>
          <w:ilvl w:val="0"/>
          <w:numId w:val="6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Zbavitja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vlerat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shoqërisë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kundërshtojë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traditat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vlerat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morale,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shpirtërore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shoqërore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902D4F" w14:textId="77777777" w:rsidR="00AE7576" w:rsidRDefault="00AE7576" w:rsidP="00D55EAE">
      <w:pPr>
        <w:numPr>
          <w:ilvl w:val="0"/>
          <w:numId w:val="6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Rekreacioni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ofron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mundësinë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t'u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271A2D" w14:textId="77777777" w:rsidR="00AE7576" w:rsidRDefault="00AE7576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23E818" w14:textId="77777777" w:rsidR="00AE7576" w:rsidRPr="000B5B60" w:rsidRDefault="00AE7576" w:rsidP="00D020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60">
        <w:rPr>
          <w:rFonts w:ascii="Times New Roman" w:hAnsi="Times New Roman" w:cs="Times New Roman"/>
          <w:b/>
          <w:sz w:val="24"/>
          <w:szCs w:val="24"/>
        </w:rPr>
        <w:t xml:space="preserve">7.4. </w:t>
      </w:r>
      <w:proofErr w:type="spellStart"/>
      <w:r w:rsidRPr="000B5B60">
        <w:rPr>
          <w:rFonts w:ascii="Times New Roman" w:hAnsi="Times New Roman" w:cs="Times New Roman"/>
          <w:b/>
          <w:sz w:val="24"/>
          <w:szCs w:val="24"/>
        </w:rPr>
        <w:t>Klasifikimi</w:t>
      </w:r>
      <w:proofErr w:type="spellEnd"/>
      <w:r w:rsidRPr="000B5B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B6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0B5B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B60">
        <w:rPr>
          <w:rFonts w:ascii="Times New Roman" w:hAnsi="Times New Roman" w:cs="Times New Roman"/>
          <w:b/>
          <w:sz w:val="24"/>
          <w:szCs w:val="24"/>
        </w:rPr>
        <w:t>aktiviteteve</w:t>
      </w:r>
      <w:proofErr w:type="spellEnd"/>
    </w:p>
    <w:p w14:paraId="0F8BBFF5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Qëllimet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pjesëmarrjes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individëve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klasifikim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F4FC84E" w14:textId="77777777" w:rsidR="00AE7576" w:rsidRDefault="00AE7576" w:rsidP="00D02014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Aktivitete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qëllime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rekreative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lehtësuar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lodhjen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mendore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fizike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14:paraId="32C46248" w14:textId="77777777" w:rsidR="00AE7576" w:rsidRDefault="00AE7576" w:rsidP="00D02014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Aktivitete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kulturore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mësuar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veprat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artistike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historike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14:paraId="32FB2711" w14:textId="77777777" w:rsidR="00AE7576" w:rsidRDefault="00AE7576" w:rsidP="00D02014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Aktivitete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sociale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zhvilluar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marrëdhënie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shoqërore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përkasin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grupi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14:paraId="681698E1" w14:textId="77777777" w:rsidR="00AE7576" w:rsidRDefault="00AE7576" w:rsidP="00D02014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Aktivitete sportive;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lëvizjet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trupore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bazuara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sport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bazuara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lojë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14:paraId="45F3EA8C" w14:textId="77777777" w:rsidR="00AE7576" w:rsidRDefault="00AE7576" w:rsidP="00D02014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Aktivitete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artistike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interesuarit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artet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14:paraId="3979CB89" w14:textId="77777777" w:rsidR="00AE7576" w:rsidRDefault="00AE7576" w:rsidP="00D02014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Aktivitete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terapeutike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trajtimin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individëve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paaftësi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fizike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fizike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lidhura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shëndetin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14:paraId="108215F9" w14:textId="77777777" w:rsidR="00AE7576" w:rsidRDefault="00AE7576" w:rsidP="00D02014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Aktivitete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aventureske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synon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plotësimin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nevojave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ndjerë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adrenalin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përjetuar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knaqësi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14:paraId="6991A4B5" w14:textId="77777777" w:rsidR="00AE7576" w:rsidRDefault="00AE7576" w:rsidP="00D02014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Aktivitete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edukative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marrjen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njohurive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aftësive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14:paraId="136896E3" w14:textId="77777777" w:rsidR="00AE7576" w:rsidRDefault="00AE7576" w:rsidP="00D02014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Aktivitete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qëllime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turistike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Këto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aktivitetet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kryhen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formën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turistëve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vendas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apo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huaj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vizituar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vende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bërë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pushime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E7141DB" w14:textId="77777777" w:rsidR="00AE7576" w:rsidRDefault="00AE7576" w:rsidP="00D0201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F83BA9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Aktivitete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vendndodhjes</w:t>
      </w:r>
      <w:proofErr w:type="spellEnd"/>
    </w:p>
    <w:p w14:paraId="531598B6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ambiente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mbyllura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mjedisit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individët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kryejnë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krijuese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brendshme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rekreacion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natyrë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90618B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3FB1320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Aktivitete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moshës</w:t>
      </w:r>
      <w:proofErr w:type="spellEnd"/>
    </w:p>
    <w:p w14:paraId="52196F64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karakteristikave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grupmoshave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pjesëmarrësve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4D33515" w14:textId="77777777" w:rsidR="00AE7576" w:rsidRDefault="00AE7576" w:rsidP="00D02014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Grupi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moshës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fëmijëve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mbështetur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fëmijës</w:t>
      </w:r>
      <w:proofErr w:type="spellEnd"/>
    </w:p>
    <w:p w14:paraId="25A833BB" w14:textId="77777777" w:rsidR="00AE7576" w:rsidRDefault="00AE7576" w:rsidP="00D02014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Grupmosha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re; sportive</w:t>
      </w:r>
    </w:p>
    <w:p w14:paraId="40D56340" w14:textId="77777777" w:rsidR="00AE7576" w:rsidRDefault="00AE7576" w:rsidP="00D02014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grupmosha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ushtrime</w:t>
      </w:r>
      <w:proofErr w:type="spellEnd"/>
    </w:p>
    <w:p w14:paraId="554D71AE" w14:textId="77777777" w:rsidR="00AE7576" w:rsidRDefault="00AE7576" w:rsidP="00D02014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Grupi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moshuarve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klasifikimi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preferuar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shëndetin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0EFB7A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Aktivitetet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numrit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pjesëmarrësve</w:t>
      </w:r>
      <w:proofErr w:type="spellEnd"/>
    </w:p>
    <w:p w14:paraId="34D233F0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Aktivitete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pjesëmarrësve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solo,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1F5600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3339B4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Aktivitetet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rekreative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kohës</w:t>
      </w:r>
      <w:proofErr w:type="spellEnd"/>
    </w:p>
    <w:p w14:paraId="7839AA65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Periudha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mbuluar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sezonale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klasifikim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bëhen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veçmas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4AD635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D089049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Zbavitje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formës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pjesëmarrjes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aktivitete</w:t>
      </w:r>
      <w:proofErr w:type="spellEnd"/>
    </w:p>
    <w:p w14:paraId="7C9422F9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përcaktimin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pjesëmarrjes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përfshirje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A0E9E5F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DDE7C59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Klasifikime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tjera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aktiviteteve</w:t>
      </w:r>
      <w:proofErr w:type="spellEnd"/>
    </w:p>
    <w:p w14:paraId="5B555A5E" w14:textId="77777777" w:rsidR="00AE7576" w:rsidRDefault="00AE7576" w:rsidP="00D02014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Aktivitet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komercial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synon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fitojë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ardhura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duke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paraqitur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individëve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produkt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14:paraId="7478A1AF" w14:textId="77777777" w:rsidR="00AE7576" w:rsidRDefault="00AE7576" w:rsidP="00D02014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Aktivitet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social;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plotësuar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nevojat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individëve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ushqimi</w:t>
      </w:r>
      <w:proofErr w:type="spellEnd"/>
    </w:p>
    <w:p w14:paraId="52DFB919" w14:textId="77777777" w:rsidR="00AE7576" w:rsidRDefault="00AE7576" w:rsidP="00D02014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Aktivitet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ndërkombëtar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udhëtime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vende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14:paraId="6BCCDE1A" w14:textId="77777777" w:rsidR="00AE7576" w:rsidRDefault="00AE7576" w:rsidP="00D02014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Aktivitet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estetik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ngjarje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artistike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kulturore</w:t>
      </w:r>
      <w:proofErr w:type="spellEnd"/>
    </w:p>
    <w:p w14:paraId="2D718C79" w14:textId="77777777" w:rsidR="00AE7576" w:rsidRDefault="00AE7576" w:rsidP="00D02014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Aktivitet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fizik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kërkojnë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ushtrime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fizike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14:paraId="7826CFB3" w14:textId="77777777" w:rsidR="00AE7576" w:rsidRDefault="00AE7576" w:rsidP="00D02014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Aktivitet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pyjor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orientuara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natyra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03FB0CC1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124EC01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Rekreacion</w:t>
      </w:r>
      <w:proofErr w:type="spellEnd"/>
    </w:p>
    <w:p w14:paraId="107EBC6E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Eko-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Rekreacion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përgjithshëm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natyrës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miqësore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mjedisin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koncept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përkufizohet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gjithashtu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nevojshme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zbatimin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rregullave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kufizimeve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biotike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mbetur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90F882C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Eko-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Rekreacion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mbrojtur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burimet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natyrore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përdorur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vetëdije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ndryshuar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shkatërruar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 </w:t>
      </w:r>
      <w:hyperlink r:id="rId29">
        <w:proofErr w:type="spell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Ekoturizëm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</w:p>
    <w:p w14:paraId="13E7F361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mjedisit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natyror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mundëson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pjesëmarrësve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luftojnë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ndërveprojnë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zonat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natyrore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sportive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kampingu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peshkimi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vëzhgimi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shpendëve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skijimi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kalërimi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golf, ski ne uji,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motorike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ajrore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përmbajnë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aventure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Ndërsa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ofrojnë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knaqësi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shpirtërore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emocionale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njerëz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tjerët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nënkuptojnë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tërheqje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ndaj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aventurës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rrezikut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sfidës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adrenalinës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707939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9E76742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Aktivitetet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vendin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punës</w:t>
      </w:r>
      <w:proofErr w:type="spellEnd"/>
    </w:p>
    <w:p w14:paraId="2D7129DE" w14:textId="77777777" w:rsidR="00AE7576" w:rsidRDefault="00AE7576" w:rsidP="00D0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vendin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plotësojnë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nevojat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pjesëmarrësve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punonjësve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jetës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biznesit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5FE9C9" w14:textId="77777777" w:rsidR="00AE7576" w:rsidRDefault="00AE7576" w:rsidP="00D0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ngarkesa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intensive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krahas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fizike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përballen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punonjësit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F98B071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Aktivitetet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publike</w:t>
      </w:r>
      <w:proofErr w:type="spellEnd"/>
    </w:p>
    <w:p w14:paraId="3FB5B285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Qëllimi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t'u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mundësojë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individëve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përbëjnë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shoqërinë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shfrytëzojnë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mënyrën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efikase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jofitimprurës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synojnë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përfitimin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shërbimet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rekreative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88E7F7E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DBDE32F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Përfitimet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zhvillimit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aktiviteteve</w:t>
      </w:r>
      <w:proofErr w:type="spellEnd"/>
    </w:p>
    <w:p w14:paraId="08C156D2" w14:textId="77777777" w:rsidR="00AE7576" w:rsidRDefault="00AE7576" w:rsidP="00D02014">
      <w:pPr>
        <w:pStyle w:val="ListParagraph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Përfitimet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fiziologjike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shëndetin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përmirëson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aftësinë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fizike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C2C7A78" w14:textId="77777777" w:rsidR="00AE7576" w:rsidRDefault="00AE7576" w:rsidP="00D02014">
      <w:pPr>
        <w:pStyle w:val="ListParagraph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Përfitimet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emocionale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krijon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sjellje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vlera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1635909" w14:textId="77777777" w:rsidR="00AE7576" w:rsidRDefault="00AE7576" w:rsidP="00D02014">
      <w:pPr>
        <w:pStyle w:val="ListParagraph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Përfitimet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psikologjike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Redukton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stresin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siguron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bashkim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familjar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pasuron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fushat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mësuarit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prirjen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t'iu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afruar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natyrës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lumturisë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zbulon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kreativitetin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cilësitë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lidershipit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B5B8974" w14:textId="77777777" w:rsidR="00AE7576" w:rsidRDefault="00AE7576" w:rsidP="00D02014">
      <w:pPr>
        <w:pStyle w:val="ListParagraph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Përfitime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ndërvepron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tjerët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promovon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miqësinë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dashurinë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pasqyron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ndërvarësinë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cilësinë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pjesëmarrjes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promovon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unitetin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harmoninë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përmirëson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cilësinë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jetës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B52984" w14:textId="77777777" w:rsidR="004136AB" w:rsidRDefault="004136AB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0688E5" w14:textId="77777777" w:rsidR="004136AB" w:rsidRDefault="004136AB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C8125E" w14:textId="1350C892" w:rsidR="0039523C" w:rsidRDefault="004136AB" w:rsidP="00D020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3C">
        <w:rPr>
          <w:rFonts w:ascii="Times New Roman" w:hAnsi="Times New Roman" w:cs="Times New Roman"/>
          <w:b/>
          <w:sz w:val="28"/>
          <w:szCs w:val="28"/>
        </w:rPr>
        <w:t>Tema 8</w:t>
      </w:r>
      <w:r w:rsidR="0039523C">
        <w:rPr>
          <w:rFonts w:ascii="Times New Roman" w:hAnsi="Times New Roman" w:cs="Times New Roman"/>
          <w:b/>
          <w:sz w:val="28"/>
          <w:szCs w:val="28"/>
        </w:rPr>
        <w:t>.</w:t>
      </w:r>
      <w:r w:rsidRPr="00395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23C">
        <w:rPr>
          <w:rFonts w:ascii="Times New Roman" w:hAnsi="Times New Roman" w:cs="Times New Roman"/>
          <w:b/>
          <w:sz w:val="28"/>
          <w:szCs w:val="28"/>
        </w:rPr>
        <w:t>Parimet</w:t>
      </w:r>
      <w:proofErr w:type="spellEnd"/>
      <w:r w:rsidRPr="0039523C">
        <w:rPr>
          <w:rFonts w:ascii="Times New Roman" w:hAnsi="Times New Roman" w:cs="Times New Roman"/>
          <w:b/>
          <w:sz w:val="28"/>
          <w:szCs w:val="28"/>
        </w:rPr>
        <w:t xml:space="preserve"> e </w:t>
      </w:r>
      <w:proofErr w:type="spellStart"/>
      <w:r w:rsidRPr="0039523C">
        <w:rPr>
          <w:rFonts w:ascii="Times New Roman" w:hAnsi="Times New Roman" w:cs="Times New Roman"/>
          <w:b/>
          <w:sz w:val="28"/>
          <w:szCs w:val="28"/>
        </w:rPr>
        <w:t>konfidencialitetit</w:t>
      </w:r>
      <w:proofErr w:type="spellEnd"/>
      <w:r w:rsidRPr="00395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23C">
        <w:rPr>
          <w:rFonts w:ascii="Times New Roman" w:hAnsi="Times New Roman" w:cs="Times New Roman"/>
          <w:b/>
          <w:sz w:val="28"/>
          <w:szCs w:val="28"/>
        </w:rPr>
        <w:t>dhe</w:t>
      </w:r>
      <w:proofErr w:type="spellEnd"/>
      <w:r w:rsidRPr="00395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23C">
        <w:rPr>
          <w:rFonts w:ascii="Times New Roman" w:hAnsi="Times New Roman" w:cs="Times New Roman"/>
          <w:b/>
          <w:sz w:val="28"/>
          <w:szCs w:val="28"/>
        </w:rPr>
        <w:t>besueshmërisë</w:t>
      </w:r>
      <w:proofErr w:type="spellEnd"/>
      <w:r w:rsidRPr="00395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23C">
        <w:rPr>
          <w:rFonts w:ascii="Times New Roman" w:hAnsi="Times New Roman" w:cs="Times New Roman"/>
          <w:b/>
          <w:sz w:val="28"/>
          <w:szCs w:val="28"/>
        </w:rPr>
        <w:t>në</w:t>
      </w:r>
      <w:proofErr w:type="spellEnd"/>
      <w:r w:rsidRPr="00395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23C">
        <w:rPr>
          <w:rFonts w:ascii="Times New Roman" w:hAnsi="Times New Roman" w:cs="Times New Roman"/>
          <w:b/>
          <w:sz w:val="28"/>
          <w:szCs w:val="28"/>
        </w:rPr>
        <w:t>shërbimet</w:t>
      </w:r>
      <w:proofErr w:type="spellEnd"/>
      <w:r w:rsidRPr="00395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23C">
        <w:rPr>
          <w:rFonts w:ascii="Times New Roman" w:hAnsi="Times New Roman" w:cs="Times New Roman"/>
          <w:b/>
          <w:sz w:val="28"/>
          <w:szCs w:val="28"/>
        </w:rPr>
        <w:t>sociale</w:t>
      </w:r>
      <w:proofErr w:type="spellEnd"/>
      <w:r w:rsidRPr="00395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23C">
        <w:rPr>
          <w:rFonts w:ascii="Times New Roman" w:hAnsi="Times New Roman" w:cs="Times New Roman"/>
          <w:b/>
          <w:sz w:val="28"/>
          <w:szCs w:val="28"/>
        </w:rPr>
        <w:t>shëndetësore</w:t>
      </w:r>
      <w:proofErr w:type="spellEnd"/>
      <w:r w:rsidRPr="003952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A0D633" w14:textId="2945FB57" w:rsidR="004136AB" w:rsidRPr="00415B65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2D7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4A22D7">
        <w:rPr>
          <w:rFonts w:ascii="Times New Roman" w:hAnsi="Times New Roman" w:cs="Times New Roman"/>
          <w:b/>
          <w:sz w:val="24"/>
          <w:szCs w:val="24"/>
        </w:rPr>
        <w:t>rkufizimi</w:t>
      </w:r>
      <w:proofErr w:type="spellEnd"/>
      <w:r w:rsidRPr="004A22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A22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b/>
          <w:sz w:val="24"/>
          <w:szCs w:val="24"/>
        </w:rPr>
        <w:t>konfidencialitetit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historiku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63B3E" w14:textId="77777777" w:rsidR="004136AB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F3B">
        <w:rPr>
          <w:rFonts w:ascii="Times New Roman" w:hAnsi="Times New Roman" w:cs="Times New Roman"/>
          <w:sz w:val="24"/>
          <w:szCs w:val="24"/>
        </w:rPr>
        <w:t>Konfidencialiteti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rrënjë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thella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historike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praktika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lashta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nevoja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themelore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ruajtur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informacione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mbrojtura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ide ka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evoluar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aspekte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etike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teknologjike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reflektuar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rëndësinë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shoqëritë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japin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ruajtjes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ndjeshëm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>.</w:t>
      </w:r>
    </w:p>
    <w:p w14:paraId="345B95C3" w14:textId="77777777" w:rsidR="004136AB" w:rsidRPr="00922F3B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F3B">
        <w:rPr>
          <w:rFonts w:ascii="Times New Roman" w:hAnsi="Times New Roman" w:cs="Times New Roman"/>
          <w:sz w:val="24"/>
          <w:szCs w:val="24"/>
        </w:rPr>
        <w:lastRenderedPageBreak/>
        <w:t>Në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shoqëritë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lashta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Greqinë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Romën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lashtë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konfidencialiteti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kishte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vlerë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komunikimet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diplomatike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raportet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tregtare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sekretet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Praktika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ruajtjes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sekretit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jetike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inte</w:t>
      </w:r>
      <w:r>
        <w:rPr>
          <w:rFonts w:ascii="Times New Roman" w:hAnsi="Times New Roman" w:cs="Times New Roman"/>
          <w:sz w:val="24"/>
          <w:szCs w:val="24"/>
        </w:rPr>
        <w:t>resave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8D2452" w14:textId="77777777" w:rsidR="004136AB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F3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22F3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fetë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lashta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Krishterimin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Islamin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Judaizmin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konfidencialiteti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ngushtë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besnikërinë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ndershmërinë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. P.sh.,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Krishterim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rrëfimi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priftërinjtë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mbajnë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fshehta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informacionet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ndara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besimtarët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ndihmuar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vendosjen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etike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ruajtjen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2F3B">
        <w:rPr>
          <w:rFonts w:ascii="Times New Roman" w:hAnsi="Times New Roman" w:cs="Times New Roman"/>
          <w:sz w:val="24"/>
          <w:szCs w:val="24"/>
        </w:rPr>
        <w:t>konfidencialitetit</w:t>
      </w:r>
      <w:proofErr w:type="spellEnd"/>
      <w:r w:rsidRPr="00922F3B">
        <w:rPr>
          <w:rFonts w:ascii="Times New Roman" w:hAnsi="Times New Roman" w:cs="Times New Roman"/>
          <w:sz w:val="24"/>
          <w:szCs w:val="24"/>
        </w:rPr>
        <w:t>.</w:t>
      </w:r>
    </w:p>
    <w:p w14:paraId="19B72666" w14:textId="77777777" w:rsidR="004136AB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6F7">
        <w:rPr>
          <w:rFonts w:ascii="Times New Roman" w:hAnsi="Times New Roman" w:cs="Times New Roman"/>
          <w:sz w:val="24"/>
          <w:szCs w:val="24"/>
        </w:rPr>
        <w:t xml:space="preserve">Kodet e para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Kodi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Hamurabit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përfshinin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dispozita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mbrojtur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informacionet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dëmtonin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individë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shoqëri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Evropën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Mesjetare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filluan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krijoheshin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ligje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sekreteve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tregtare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ndihmuar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koncepteve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pronës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intelektuale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fshehtësi</w:t>
      </w:r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>. Por, m</w:t>
      </w:r>
      <w:r w:rsidRPr="009816F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kalimin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kohës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ligjet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konfidencialitetit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zgjeruan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mjekësia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Mbrojtja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raportet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konfidenciale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filluan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ruheshin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mbrojtur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privatësinë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816F7">
        <w:rPr>
          <w:rFonts w:ascii="Times New Roman" w:hAnsi="Times New Roman" w:cs="Times New Roman"/>
          <w:sz w:val="24"/>
          <w:szCs w:val="24"/>
        </w:rPr>
        <w:t>individëve</w:t>
      </w:r>
      <w:proofErr w:type="spellEnd"/>
      <w:r w:rsidRPr="009816F7">
        <w:rPr>
          <w:rFonts w:ascii="Times New Roman" w:hAnsi="Times New Roman" w:cs="Times New Roman"/>
          <w:sz w:val="24"/>
          <w:szCs w:val="24"/>
        </w:rPr>
        <w:t>.</w:t>
      </w:r>
    </w:p>
    <w:p w14:paraId="2248CAE8" w14:textId="77777777" w:rsidR="004136AB" w:rsidRPr="00E4118F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E4118F">
        <w:rPr>
          <w:rFonts w:ascii="Times New Roman" w:hAnsi="Times New Roman" w:cs="Times New Roman"/>
          <w:sz w:val="24"/>
          <w:szCs w:val="24"/>
        </w:rPr>
        <w:t>hvillimi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tek</w:t>
      </w:r>
      <w:r>
        <w:rPr>
          <w:rFonts w:ascii="Times New Roman" w:hAnsi="Times New Roman" w:cs="Times New Roman"/>
          <w:sz w:val="24"/>
          <w:szCs w:val="24"/>
        </w:rPr>
        <w:t>nologjisë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sfida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E4118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shekullin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e 20-të, me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përhapjen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kompjuterëve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krijuan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ligje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individëve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privatësisë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Rregulloret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Rregullorja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(GDPR)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pasqyrojnë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përpjekjet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mbr</w:t>
      </w:r>
      <w:r>
        <w:rPr>
          <w:rFonts w:ascii="Times New Roman" w:hAnsi="Times New Roman" w:cs="Times New Roman"/>
          <w:sz w:val="24"/>
          <w:szCs w:val="24"/>
        </w:rPr>
        <w:t>ojtur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ndjeshme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9CF46E" w14:textId="77777777" w:rsidR="004136AB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sotme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Pr="00E4118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zhvillimet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inteligjencën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artificiale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përpunimin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koncepti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konfidencialitetit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zgjeruar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përfshirjen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nxitur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qasje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kujdesshme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ruajtjen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118F">
        <w:rPr>
          <w:rFonts w:ascii="Times New Roman" w:hAnsi="Times New Roman" w:cs="Times New Roman"/>
          <w:sz w:val="24"/>
          <w:szCs w:val="24"/>
        </w:rPr>
        <w:t>konfidencialitetit</w:t>
      </w:r>
      <w:proofErr w:type="spellEnd"/>
      <w:r w:rsidRPr="00E4118F">
        <w:rPr>
          <w:rFonts w:ascii="Times New Roman" w:hAnsi="Times New Roman" w:cs="Times New Roman"/>
          <w:sz w:val="24"/>
          <w:szCs w:val="24"/>
        </w:rPr>
        <w:t>.</w:t>
      </w:r>
    </w:p>
    <w:p w14:paraId="695A0B1B" w14:textId="77777777" w:rsidR="004136AB" w:rsidRPr="00415B65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5B65">
        <w:rPr>
          <w:rFonts w:ascii="Times New Roman" w:hAnsi="Times New Roman" w:cs="Times New Roman"/>
          <w:b/>
          <w:i/>
          <w:sz w:val="24"/>
          <w:szCs w:val="24"/>
        </w:rPr>
        <w:t>Konfidencialiteti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përkufizohet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parimi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praktika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mbajtjes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informacioneve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ndjeshme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, private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mbrojtura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aksesimi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paautorizuar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zbulimi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palët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treta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koncept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thelbësor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ndërtimin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besimit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marrëdhëniet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B65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415B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690145" w14:textId="77777777" w:rsidR="004136AB" w:rsidRPr="008215FF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2D7">
        <w:rPr>
          <w:rFonts w:ascii="Times New Roman" w:hAnsi="Times New Roman" w:cs="Times New Roman"/>
          <w:sz w:val="24"/>
          <w:szCs w:val="24"/>
        </w:rPr>
        <w:t>Konfidencialiteti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parimet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informacioneve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individëve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. Ai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luan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thelbësishëm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ndërtimin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besimit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profesionistëve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2D7"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 w:rsidRPr="004A22D7">
        <w:rPr>
          <w:rFonts w:ascii="Times New Roman" w:hAnsi="Times New Roman" w:cs="Times New Roman"/>
          <w:sz w:val="24"/>
          <w:szCs w:val="24"/>
        </w:rPr>
        <w:t>.</w:t>
      </w:r>
    </w:p>
    <w:p w14:paraId="5D629493" w14:textId="77777777" w:rsidR="004136AB" w:rsidRDefault="004136AB" w:rsidP="00D02014">
      <w:pPr>
        <w:pStyle w:val="ListParagraph"/>
        <w:numPr>
          <w:ilvl w:val="1"/>
          <w:numId w:val="69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0268">
        <w:rPr>
          <w:rFonts w:ascii="Times New Roman" w:hAnsi="Times New Roman" w:cs="Times New Roman"/>
          <w:b/>
          <w:sz w:val="24"/>
          <w:szCs w:val="24"/>
        </w:rPr>
        <w:t>Ligji</w:t>
      </w:r>
      <w:proofErr w:type="spellEnd"/>
      <w:r w:rsidRPr="00EB02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0268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EB02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0268">
        <w:rPr>
          <w:rFonts w:ascii="Times New Roman" w:hAnsi="Times New Roman" w:cs="Times New Roman"/>
          <w:b/>
          <w:sz w:val="24"/>
          <w:szCs w:val="24"/>
        </w:rPr>
        <w:t>rregulloret</w:t>
      </w:r>
      <w:proofErr w:type="spellEnd"/>
      <w:r w:rsidRPr="00EB02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0268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EB02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0268">
        <w:rPr>
          <w:rFonts w:ascii="Times New Roman" w:hAnsi="Times New Roman" w:cs="Times New Roman"/>
          <w:b/>
          <w:sz w:val="24"/>
          <w:szCs w:val="24"/>
        </w:rPr>
        <w:t>konfidencialitetin</w:t>
      </w:r>
      <w:proofErr w:type="spellEnd"/>
    </w:p>
    <w:p w14:paraId="29EAA372" w14:textId="77777777" w:rsidR="004136AB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konfidencialiteti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Nr.9887,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10.03.2008,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përmbushur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BE-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GDPR-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Rregullorja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BE). Ky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synon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mbrojë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privatësinë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konfidencialitetin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secilit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individ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. Me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fjalë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thjeshta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përcakton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duhen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ruajtur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sigurt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, pa u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qëllime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paautorizuara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mbrojtur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42017">
        <w:rPr>
          <w:rFonts w:ascii="Times New Roman" w:hAnsi="Times New Roman" w:cs="Times New Roman"/>
          <w:sz w:val="24"/>
          <w:szCs w:val="24"/>
        </w:rPr>
        <w:t>individëve</w:t>
      </w:r>
      <w:proofErr w:type="spellEnd"/>
      <w:r w:rsidRPr="00942017">
        <w:rPr>
          <w:rFonts w:ascii="Times New Roman" w:hAnsi="Times New Roman" w:cs="Times New Roman"/>
          <w:sz w:val="24"/>
          <w:szCs w:val="24"/>
        </w:rPr>
        <w:t>.</w:t>
      </w:r>
    </w:p>
    <w:p w14:paraId="298D104D" w14:textId="77777777" w:rsidR="004136AB" w:rsidRPr="001C7564" w:rsidRDefault="004136AB" w:rsidP="00D0201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7564">
        <w:rPr>
          <w:rFonts w:ascii="Times New Roman" w:hAnsi="Times New Roman" w:cs="Times New Roman"/>
          <w:b/>
          <w:i/>
          <w:sz w:val="24"/>
          <w:szCs w:val="24"/>
        </w:rPr>
        <w:t xml:space="preserve">8.2.1 </w:t>
      </w:r>
      <w:proofErr w:type="spellStart"/>
      <w:r w:rsidRPr="001C7564">
        <w:rPr>
          <w:rFonts w:ascii="Times New Roman" w:hAnsi="Times New Roman" w:cs="Times New Roman"/>
          <w:b/>
          <w:i/>
          <w:sz w:val="24"/>
          <w:szCs w:val="24"/>
        </w:rPr>
        <w:t>Çfarë</w:t>
      </w:r>
      <w:proofErr w:type="spellEnd"/>
      <w:r w:rsidRPr="001C75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b/>
          <w:i/>
          <w:sz w:val="24"/>
          <w:szCs w:val="24"/>
        </w:rPr>
        <w:t>janë</w:t>
      </w:r>
      <w:proofErr w:type="spellEnd"/>
      <w:r w:rsidRPr="001C75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1C75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b/>
          <w:i/>
          <w:sz w:val="24"/>
          <w:szCs w:val="24"/>
        </w:rPr>
        <w:t>dhënat</w:t>
      </w:r>
      <w:proofErr w:type="spellEnd"/>
      <w:r w:rsidRPr="001C75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b/>
          <w:i/>
          <w:sz w:val="24"/>
          <w:szCs w:val="24"/>
        </w:rPr>
        <w:t>personale</w:t>
      </w:r>
      <w:proofErr w:type="spellEnd"/>
      <w:r w:rsidRPr="001C7564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23B7232E" w14:textId="77777777" w:rsidR="004136AB" w:rsidRPr="00194203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informacionet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drejtpërdrejt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identifikojnë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p.sh.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mbiemri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numri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telefonit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emaili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numri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kartës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dikush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qasje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dijë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gjëra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personin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madje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abuzojë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CD60F2" w14:textId="77777777" w:rsidR="004136AB" w:rsidRPr="00194203" w:rsidRDefault="004136AB" w:rsidP="00D02014">
      <w:pPr>
        <w:pStyle w:val="ListParagraph"/>
        <w:numPr>
          <w:ilvl w:val="0"/>
          <w:numId w:val="7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203">
        <w:rPr>
          <w:rFonts w:ascii="Times New Roman" w:hAnsi="Times New Roman" w:cs="Times New Roman"/>
          <w:sz w:val="24"/>
          <w:szCs w:val="24"/>
        </w:rPr>
        <w:lastRenderedPageBreak/>
        <w:t>Parimet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4203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>::</w:t>
      </w:r>
      <w:proofErr w:type="gramEnd"/>
    </w:p>
    <w:p w14:paraId="390CF776" w14:textId="77777777" w:rsidR="004136AB" w:rsidRPr="00194203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Ligjshmëria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transparenca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>:</w:t>
      </w:r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mblidhen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përse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Çdokush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mban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tregojë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çfa</w:t>
      </w:r>
      <w:r>
        <w:rPr>
          <w:rFonts w:ascii="Times New Roman" w:hAnsi="Times New Roman" w:cs="Times New Roman"/>
          <w:sz w:val="24"/>
          <w:szCs w:val="24"/>
        </w:rPr>
        <w:t>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7E31A6" w14:textId="77777777" w:rsidR="004136AB" w:rsidRPr="00194203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564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Kufizimi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qëllimit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qëllimin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dikush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telefonit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shërbim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19420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përdorë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dë</w:t>
      </w:r>
      <w:r>
        <w:rPr>
          <w:rFonts w:ascii="Times New Roman" w:hAnsi="Times New Roman" w:cs="Times New Roman"/>
          <w:sz w:val="24"/>
          <w:szCs w:val="24"/>
        </w:rPr>
        <w:t>rguar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pëlqimin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tënd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438798" w14:textId="77777777" w:rsidR="004136AB" w:rsidRPr="00194203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Ruajtja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dhënave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ruhen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. Pas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fshihen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anonime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fshihen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detajet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identit</w:t>
      </w:r>
      <w:r>
        <w:rPr>
          <w:rFonts w:ascii="Times New Roman" w:hAnsi="Times New Roman" w:cs="Times New Roman"/>
          <w:sz w:val="24"/>
          <w:szCs w:val="24"/>
        </w:rPr>
        <w:t>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tënd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36B5A757" w14:textId="77777777" w:rsidR="004136AB" w:rsidRPr="00194203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Siguria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dhënave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mbrohen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kujdes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aksesimi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paautorizuar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nënkupton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organizatat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individët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mbledhin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4203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marrin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mbeten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mbrojtura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paprekshme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E17544" w14:textId="77777777" w:rsidR="004136AB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Saktësia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dhënave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>:</w:t>
      </w:r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sakta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përditësohen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vlefshme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student ka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përditësimi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03">
        <w:rPr>
          <w:rFonts w:ascii="Times New Roman" w:hAnsi="Times New Roman" w:cs="Times New Roman"/>
          <w:sz w:val="24"/>
          <w:szCs w:val="24"/>
        </w:rPr>
        <w:t>dhëne</w:t>
      </w:r>
      <w:proofErr w:type="spellEnd"/>
      <w:r w:rsidRPr="00194203">
        <w:rPr>
          <w:rFonts w:ascii="Times New Roman" w:hAnsi="Times New Roman" w:cs="Times New Roman"/>
          <w:sz w:val="24"/>
          <w:szCs w:val="24"/>
        </w:rPr>
        <w:t>.</w:t>
      </w:r>
    </w:p>
    <w:p w14:paraId="715CA889" w14:textId="77777777" w:rsidR="004136AB" w:rsidRPr="001C7564" w:rsidRDefault="004136AB" w:rsidP="00D0201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7564">
        <w:rPr>
          <w:rFonts w:ascii="Times New Roman" w:hAnsi="Times New Roman" w:cs="Times New Roman"/>
          <w:b/>
          <w:i/>
          <w:sz w:val="24"/>
          <w:szCs w:val="24"/>
        </w:rPr>
        <w:t xml:space="preserve">8.2.2. </w:t>
      </w:r>
      <w:proofErr w:type="spellStart"/>
      <w:r w:rsidRPr="001C7564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1C75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b/>
          <w:i/>
          <w:sz w:val="24"/>
          <w:szCs w:val="24"/>
        </w:rPr>
        <w:t>Drejtat</w:t>
      </w:r>
      <w:proofErr w:type="spellEnd"/>
      <w:r w:rsidRPr="001C75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b/>
          <w:i/>
          <w:sz w:val="24"/>
          <w:szCs w:val="24"/>
        </w:rPr>
        <w:t>që</w:t>
      </w:r>
      <w:proofErr w:type="spellEnd"/>
      <w:r w:rsidRPr="001C7564">
        <w:rPr>
          <w:rFonts w:ascii="Times New Roman" w:hAnsi="Times New Roman" w:cs="Times New Roman"/>
          <w:b/>
          <w:i/>
          <w:sz w:val="24"/>
          <w:szCs w:val="24"/>
        </w:rPr>
        <w:t xml:space="preserve"> ka </w:t>
      </w:r>
      <w:proofErr w:type="spellStart"/>
      <w:r w:rsidRPr="001C7564">
        <w:rPr>
          <w:rFonts w:ascii="Times New Roman" w:hAnsi="Times New Roman" w:cs="Times New Roman"/>
          <w:b/>
          <w:i/>
          <w:sz w:val="24"/>
          <w:szCs w:val="24"/>
        </w:rPr>
        <w:t>cdo</w:t>
      </w:r>
      <w:proofErr w:type="spellEnd"/>
      <w:r w:rsidRPr="001C7564">
        <w:rPr>
          <w:rFonts w:ascii="Times New Roman" w:hAnsi="Times New Roman" w:cs="Times New Roman"/>
          <w:b/>
          <w:i/>
          <w:sz w:val="24"/>
          <w:szCs w:val="24"/>
        </w:rPr>
        <w:t xml:space="preserve"> person </w:t>
      </w:r>
      <w:proofErr w:type="spellStart"/>
      <w:r w:rsidRPr="001C7564">
        <w:rPr>
          <w:rFonts w:ascii="Times New Roman" w:hAnsi="Times New Roman" w:cs="Times New Roman"/>
          <w:b/>
          <w:i/>
          <w:sz w:val="24"/>
          <w:szCs w:val="24"/>
        </w:rPr>
        <w:t>për</w:t>
      </w:r>
      <w:proofErr w:type="spellEnd"/>
      <w:r w:rsidRPr="001C75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1C75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b/>
          <w:i/>
          <w:sz w:val="24"/>
          <w:szCs w:val="24"/>
        </w:rPr>
        <w:t>dhënat</w:t>
      </w:r>
      <w:proofErr w:type="spellEnd"/>
      <w:r w:rsidRPr="001C7564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1C7564">
        <w:rPr>
          <w:rFonts w:ascii="Times New Roman" w:hAnsi="Times New Roman" w:cs="Times New Roman"/>
          <w:b/>
          <w:i/>
          <w:sz w:val="24"/>
          <w:szCs w:val="24"/>
        </w:rPr>
        <w:t>tij</w:t>
      </w:r>
      <w:proofErr w:type="spellEnd"/>
      <w:r w:rsidRPr="001C756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ABA9346" w14:textId="77777777" w:rsidR="004136AB" w:rsidRPr="001C7564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r w:rsidRPr="001C7564">
        <w:rPr>
          <w:rFonts w:ascii="Times New Roman" w:hAnsi="Times New Roman" w:cs="Times New Roman"/>
          <w:i/>
          <w:sz w:val="24"/>
          <w:szCs w:val="24"/>
        </w:rPr>
        <w:t xml:space="preserve">E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drejta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ditur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çfarë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dhënash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C7564">
        <w:rPr>
          <w:rFonts w:ascii="Times New Roman" w:hAnsi="Times New Roman" w:cs="Times New Roman"/>
          <w:i/>
          <w:sz w:val="24"/>
          <w:szCs w:val="24"/>
        </w:rPr>
        <w:t>mbahen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dijë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dhënash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ruajtur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B08F84" w14:textId="77777777" w:rsidR="004136AB" w:rsidRPr="001C7564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r w:rsidRPr="001C7564">
        <w:rPr>
          <w:rFonts w:ascii="Times New Roman" w:hAnsi="Times New Roman" w:cs="Times New Roman"/>
          <w:i/>
          <w:sz w:val="24"/>
          <w:szCs w:val="24"/>
        </w:rPr>
        <w:t xml:space="preserve">E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drejta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korrigjimin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C7564">
        <w:rPr>
          <w:rFonts w:ascii="Times New Roman" w:hAnsi="Times New Roman" w:cs="Times New Roman"/>
          <w:i/>
          <w:sz w:val="24"/>
          <w:szCs w:val="24"/>
        </w:rPr>
        <w:t>dhënave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individit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pasakta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vjetruara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korrigjimin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7E7F70" w14:textId="77777777" w:rsidR="004136AB" w:rsidRPr="001C7564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564">
        <w:rPr>
          <w:rFonts w:ascii="Times New Roman" w:hAnsi="Times New Roman" w:cs="Times New Roman"/>
          <w:i/>
          <w:sz w:val="24"/>
          <w:szCs w:val="24"/>
        </w:rPr>
        <w:t xml:space="preserve">-  E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drejta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fshirjen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dhënave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>:</w:t>
      </w:r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fshirjen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t'i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mbajtur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EBC647" w14:textId="77777777" w:rsidR="004136AB" w:rsidRPr="001C7564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r w:rsidRPr="001C7564">
        <w:rPr>
          <w:rFonts w:ascii="Times New Roman" w:hAnsi="Times New Roman" w:cs="Times New Roman"/>
          <w:i/>
          <w:sz w:val="24"/>
          <w:szCs w:val="24"/>
        </w:rPr>
        <w:t xml:space="preserve">E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drejta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kufizimin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përpunimit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C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i/>
          <w:sz w:val="24"/>
          <w:szCs w:val="24"/>
        </w:rPr>
        <w:t>dhënave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dëshiron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kompani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marketing.</w:t>
      </w:r>
    </w:p>
    <w:p w14:paraId="6D225C6B" w14:textId="77777777" w:rsidR="004136AB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8AF">
        <w:rPr>
          <w:rFonts w:ascii="Times New Roman" w:hAnsi="Times New Roman" w:cs="Times New Roman"/>
          <w:i/>
          <w:sz w:val="24"/>
          <w:szCs w:val="24"/>
        </w:rPr>
        <w:t xml:space="preserve">-  E </w:t>
      </w:r>
      <w:proofErr w:type="spellStart"/>
      <w:r w:rsidRPr="00FE18AF">
        <w:rPr>
          <w:rFonts w:ascii="Times New Roman" w:hAnsi="Times New Roman" w:cs="Times New Roman"/>
          <w:i/>
          <w:sz w:val="24"/>
          <w:szCs w:val="24"/>
        </w:rPr>
        <w:t>drejta</w:t>
      </w:r>
      <w:proofErr w:type="spellEnd"/>
      <w:r w:rsidRPr="00FE18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18AF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FE18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18AF">
        <w:rPr>
          <w:rFonts w:ascii="Times New Roman" w:hAnsi="Times New Roman" w:cs="Times New Roman"/>
          <w:i/>
          <w:sz w:val="24"/>
          <w:szCs w:val="24"/>
        </w:rPr>
        <w:t>transferimin</w:t>
      </w:r>
      <w:proofErr w:type="spellEnd"/>
      <w:r w:rsidRPr="00FE18AF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FE18AF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FE18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FE18AF">
        <w:rPr>
          <w:rFonts w:ascii="Times New Roman" w:hAnsi="Times New Roman" w:cs="Times New Roman"/>
          <w:i/>
          <w:sz w:val="24"/>
          <w:szCs w:val="24"/>
        </w:rPr>
        <w:t>dhënave</w:t>
      </w:r>
      <w:proofErr w:type="spellEnd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individi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dëshiron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transferohen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organizatë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564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1C7564">
        <w:rPr>
          <w:rFonts w:ascii="Times New Roman" w:hAnsi="Times New Roman" w:cs="Times New Roman"/>
          <w:sz w:val="24"/>
          <w:szCs w:val="24"/>
        </w:rPr>
        <w:t>.</w:t>
      </w:r>
    </w:p>
    <w:p w14:paraId="5A4071C6" w14:textId="77777777" w:rsidR="000B5B60" w:rsidRDefault="000B5B60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9B156" w14:textId="77777777" w:rsidR="004136AB" w:rsidRPr="00915118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225">
        <w:rPr>
          <w:rFonts w:ascii="Times New Roman" w:hAnsi="Times New Roman" w:cs="Times New Roman"/>
          <w:i/>
          <w:sz w:val="24"/>
          <w:szCs w:val="24"/>
        </w:rPr>
        <w:t>8.3.3.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b/>
          <w:i/>
          <w:sz w:val="24"/>
          <w:szCs w:val="24"/>
        </w:rPr>
        <w:t>Përgjegjësitë</w:t>
      </w:r>
      <w:proofErr w:type="spellEnd"/>
      <w:r w:rsidRPr="00915118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915118">
        <w:rPr>
          <w:rFonts w:ascii="Times New Roman" w:hAnsi="Times New Roman" w:cs="Times New Roman"/>
          <w:b/>
          <w:i/>
          <w:sz w:val="24"/>
          <w:szCs w:val="24"/>
        </w:rPr>
        <w:t>institucioneve</w:t>
      </w:r>
      <w:proofErr w:type="spellEnd"/>
      <w:r w:rsidRPr="009151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b/>
          <w:i/>
          <w:sz w:val="24"/>
          <w:szCs w:val="24"/>
        </w:rPr>
        <w:t>dhe</w:t>
      </w:r>
      <w:proofErr w:type="spellEnd"/>
      <w:r w:rsidRPr="009151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b/>
          <w:i/>
          <w:sz w:val="24"/>
          <w:szCs w:val="24"/>
        </w:rPr>
        <w:t>individëve</w:t>
      </w:r>
      <w:proofErr w:type="spellEnd"/>
      <w:r w:rsidRPr="009151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b/>
          <w:i/>
          <w:sz w:val="24"/>
          <w:szCs w:val="24"/>
        </w:rPr>
        <w:t>që</w:t>
      </w:r>
      <w:proofErr w:type="spellEnd"/>
      <w:r w:rsidRPr="009151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b/>
          <w:i/>
          <w:sz w:val="24"/>
          <w:szCs w:val="24"/>
        </w:rPr>
        <w:t>përpunojnë</w:t>
      </w:r>
      <w:proofErr w:type="spellEnd"/>
      <w:r w:rsidRPr="009151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9151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b/>
          <w:i/>
          <w:sz w:val="24"/>
          <w:szCs w:val="24"/>
        </w:rPr>
        <w:t>dhëna</w:t>
      </w:r>
      <w:proofErr w:type="spellEnd"/>
    </w:p>
    <w:p w14:paraId="0CF52C7A" w14:textId="77777777" w:rsidR="004136AB" w:rsidRPr="00915118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mbledhin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B7FE17" w14:textId="77777777" w:rsidR="004136AB" w:rsidRPr="00915118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ruajnë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sigurt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sigurta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mbrojtje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lejon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dhë</w:t>
      </w:r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bien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gabuara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9B93EC" w14:textId="77777777" w:rsidR="004136AB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informojnë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personin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rrezikuara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qëllime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lejen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15118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915118">
        <w:rPr>
          <w:rFonts w:ascii="Times New Roman" w:hAnsi="Times New Roman" w:cs="Times New Roman"/>
          <w:sz w:val="24"/>
          <w:szCs w:val="24"/>
        </w:rPr>
        <w:t>.</w:t>
      </w:r>
    </w:p>
    <w:p w14:paraId="188676DD" w14:textId="77777777" w:rsidR="004136AB" w:rsidRPr="00FE03B4" w:rsidRDefault="004136AB" w:rsidP="00D0201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3B4">
        <w:rPr>
          <w:rFonts w:ascii="Times New Roman" w:hAnsi="Times New Roman" w:cs="Times New Roman"/>
          <w:b/>
          <w:i/>
          <w:sz w:val="24"/>
          <w:szCs w:val="24"/>
        </w:rPr>
        <w:t xml:space="preserve">8.3.4. </w:t>
      </w:r>
      <w:proofErr w:type="spellStart"/>
      <w:r w:rsidRPr="00FE03B4">
        <w:rPr>
          <w:rFonts w:ascii="Times New Roman" w:hAnsi="Times New Roman" w:cs="Times New Roman"/>
          <w:b/>
          <w:i/>
          <w:sz w:val="24"/>
          <w:szCs w:val="24"/>
        </w:rPr>
        <w:t>Agjencia</w:t>
      </w:r>
      <w:proofErr w:type="spellEnd"/>
      <w:r w:rsidRPr="00FE03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b/>
          <w:i/>
          <w:sz w:val="24"/>
          <w:szCs w:val="24"/>
        </w:rPr>
        <w:t>Shtetërore</w:t>
      </w:r>
      <w:proofErr w:type="spellEnd"/>
      <w:r w:rsidRPr="00FE03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b/>
          <w:i/>
          <w:sz w:val="24"/>
          <w:szCs w:val="24"/>
        </w:rPr>
        <w:t>për</w:t>
      </w:r>
      <w:proofErr w:type="spellEnd"/>
      <w:r w:rsidRPr="00FE03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b/>
          <w:i/>
          <w:sz w:val="24"/>
          <w:szCs w:val="24"/>
        </w:rPr>
        <w:t>Mbrojtjen</w:t>
      </w:r>
      <w:proofErr w:type="spellEnd"/>
      <w:r w:rsidRPr="00FE03B4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FE03B4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FE03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b/>
          <w:i/>
          <w:sz w:val="24"/>
          <w:szCs w:val="24"/>
        </w:rPr>
        <w:t>Dhënave</w:t>
      </w:r>
      <w:proofErr w:type="spellEnd"/>
      <w:r w:rsidRPr="00FE03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b/>
          <w:i/>
          <w:sz w:val="24"/>
          <w:szCs w:val="24"/>
        </w:rPr>
        <w:t>Personale</w:t>
      </w:r>
      <w:proofErr w:type="spellEnd"/>
      <w:r w:rsidRPr="00FE03B4">
        <w:rPr>
          <w:rFonts w:ascii="Times New Roman" w:hAnsi="Times New Roman" w:cs="Times New Roman"/>
          <w:b/>
          <w:i/>
          <w:sz w:val="24"/>
          <w:szCs w:val="24"/>
        </w:rPr>
        <w:t xml:space="preserve"> (ASDPP)</w:t>
      </w:r>
    </w:p>
    <w:p w14:paraId="798AC39D" w14:textId="77777777" w:rsidR="004136AB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3B4">
        <w:rPr>
          <w:rFonts w:ascii="Times New Roman" w:hAnsi="Times New Roman" w:cs="Times New Roman"/>
          <w:sz w:val="24"/>
          <w:szCs w:val="24"/>
        </w:rPr>
        <w:lastRenderedPageBreak/>
        <w:t>Në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Shqipëri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Agjencia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institucion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mbikëqyr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agjenci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kontrollojë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organizatat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respektojnë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individëve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abuzojnë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individ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mendon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keqpërdorur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mbrojtur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bëjë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ankesë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B4">
        <w:rPr>
          <w:rFonts w:ascii="Times New Roman" w:hAnsi="Times New Roman" w:cs="Times New Roman"/>
          <w:sz w:val="24"/>
          <w:szCs w:val="24"/>
        </w:rPr>
        <w:t>agjenci</w:t>
      </w:r>
      <w:proofErr w:type="spellEnd"/>
      <w:r w:rsidRPr="00FE03B4">
        <w:rPr>
          <w:rFonts w:ascii="Times New Roman" w:hAnsi="Times New Roman" w:cs="Times New Roman"/>
          <w:sz w:val="24"/>
          <w:szCs w:val="24"/>
        </w:rPr>
        <w:t>.</w:t>
      </w:r>
    </w:p>
    <w:p w14:paraId="5B7F5B3D" w14:textId="77777777" w:rsidR="004136AB" w:rsidRPr="0087424F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C2115" w14:textId="77777777" w:rsidR="004136AB" w:rsidRDefault="004136AB" w:rsidP="00D02014">
      <w:pPr>
        <w:pStyle w:val="ListParagraph"/>
        <w:numPr>
          <w:ilvl w:val="1"/>
          <w:numId w:val="71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Parimet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konfidencialitetit</w:t>
      </w:r>
      <w:proofErr w:type="spellEnd"/>
      <w:r w:rsidRPr="00173225">
        <w:rPr>
          <w:rFonts w:ascii="Times New Roman" w:hAnsi="Times New Roman" w:cs="Times New Roman"/>
          <w:b/>
          <w:sz w:val="24"/>
          <w:szCs w:val="24"/>
        </w:rPr>
        <w:t>:</w:t>
      </w:r>
    </w:p>
    <w:p w14:paraId="7AEDE802" w14:textId="77777777" w:rsidR="004136AB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A8D">
        <w:rPr>
          <w:rFonts w:ascii="Times New Roman" w:hAnsi="Times New Roman" w:cs="Times New Roman"/>
          <w:sz w:val="24"/>
          <w:szCs w:val="24"/>
        </w:rPr>
        <w:t>Parimet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konfidencialitetit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rregulla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ndihmojnë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ndjeshëm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ditur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tje</w:t>
      </w:r>
      <w:r>
        <w:rPr>
          <w:rFonts w:ascii="Times New Roman" w:hAnsi="Times New Roman" w:cs="Times New Roman"/>
          <w:sz w:val="24"/>
          <w:szCs w:val="24"/>
        </w:rPr>
        <w:t>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pëlqimin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parime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institucion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fushë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ruhet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përpunohet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ndjeshëm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>.</w:t>
      </w:r>
    </w:p>
    <w:p w14:paraId="13EA9C93" w14:textId="77777777" w:rsidR="004136AB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konfidencialitetit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A857305" w14:textId="77777777" w:rsidR="004136AB" w:rsidRPr="00377A8D" w:rsidRDefault="004136AB" w:rsidP="00D02014">
      <w:pPr>
        <w:pStyle w:val="ListParagraph"/>
        <w:numPr>
          <w:ilvl w:val="0"/>
          <w:numId w:val="7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Parimi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qëllimit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A10EC3">
        <w:rPr>
          <w:rFonts w:ascii="Times New Roman" w:hAnsi="Times New Roman" w:cs="Times New Roman"/>
          <w:b/>
          <w:i/>
          <w:sz w:val="24"/>
          <w:szCs w:val="24"/>
        </w:rPr>
        <w:t>ërcaktuar</w:t>
      </w:r>
      <w:proofErr w:type="spellEnd"/>
      <w:r w:rsidRPr="00A10EC3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8D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parim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ndjeshëm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mblidhet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ligjshëm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thotë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dikujt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asgjë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lejen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>.</w:t>
      </w:r>
    </w:p>
    <w:p w14:paraId="5C9A4275" w14:textId="77777777" w:rsidR="004136AB" w:rsidRDefault="004136AB" w:rsidP="00D020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A8D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mbledh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nxënësve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regjistrim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reklama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fushata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7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8D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ëllime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F472D3" w14:textId="77777777" w:rsidR="004136AB" w:rsidRPr="00450DD2" w:rsidRDefault="004136AB" w:rsidP="00D02014">
      <w:pPr>
        <w:pStyle w:val="ListParagraph"/>
        <w:numPr>
          <w:ilvl w:val="0"/>
          <w:numId w:val="7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Parimi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A10EC3">
        <w:rPr>
          <w:rFonts w:ascii="Times New Roman" w:hAnsi="Times New Roman" w:cs="Times New Roman"/>
          <w:b/>
          <w:i/>
          <w:sz w:val="24"/>
          <w:szCs w:val="24"/>
        </w:rPr>
        <w:t>aktësisë</w:t>
      </w:r>
      <w:proofErr w:type="spellEnd"/>
      <w:r w:rsidRPr="00450DD2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sakta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përditësuara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pasakta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atëherë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personin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DD2">
        <w:rPr>
          <w:rFonts w:ascii="Times New Roman" w:hAnsi="Times New Roman" w:cs="Times New Roman"/>
          <w:sz w:val="24"/>
          <w:szCs w:val="24"/>
        </w:rPr>
        <w:t>përkasin</w:t>
      </w:r>
      <w:proofErr w:type="spellEnd"/>
      <w:r w:rsidRPr="00450DD2">
        <w:rPr>
          <w:rFonts w:ascii="Times New Roman" w:hAnsi="Times New Roman" w:cs="Times New Roman"/>
          <w:sz w:val="24"/>
          <w:szCs w:val="24"/>
        </w:rPr>
        <w:t>.</w:t>
      </w:r>
    </w:p>
    <w:p w14:paraId="50E5C6D8" w14:textId="77777777" w:rsidR="004136AB" w:rsidRPr="00A10EC3" w:rsidRDefault="004136AB" w:rsidP="00D020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0EC3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kartelë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gabimisht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informacionet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gabim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sjellë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pasoja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personeli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qasje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sigurohet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sakta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përditësuara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>.</w:t>
      </w:r>
    </w:p>
    <w:p w14:paraId="1A0A1D2B" w14:textId="77777777" w:rsidR="004136AB" w:rsidRPr="00A10EC3" w:rsidRDefault="004136AB" w:rsidP="00D02014">
      <w:pPr>
        <w:pStyle w:val="ListParagraph"/>
        <w:numPr>
          <w:ilvl w:val="0"/>
          <w:numId w:val="7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Parimi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kufizimit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A10EC3">
        <w:rPr>
          <w:rFonts w:ascii="Times New Roman" w:hAnsi="Times New Roman" w:cs="Times New Roman"/>
          <w:b/>
          <w:i/>
          <w:sz w:val="24"/>
          <w:szCs w:val="24"/>
        </w:rPr>
        <w:t>ksesit</w:t>
      </w:r>
      <w:proofErr w:type="spellEnd"/>
      <w:r w:rsidRPr="00A10EC3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parimi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autorizuar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ndjeshëm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personal.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Askush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shikojë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përdorë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autorizuar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>.</w:t>
      </w:r>
    </w:p>
    <w:p w14:paraId="110DC627" w14:textId="77777777" w:rsidR="004136AB" w:rsidRDefault="004136AB" w:rsidP="00D020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0EC3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Dosjet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nxënësve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shkollë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aksesueshme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mësuesit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personelin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direkte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mësimor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Nxënësit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paautorizuar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C3">
        <w:rPr>
          <w:rFonts w:ascii="Times New Roman" w:hAnsi="Times New Roman" w:cs="Times New Roman"/>
          <w:sz w:val="24"/>
          <w:szCs w:val="24"/>
        </w:rPr>
        <w:t>dosje</w:t>
      </w:r>
      <w:proofErr w:type="spellEnd"/>
      <w:r w:rsidRPr="00A10EC3">
        <w:rPr>
          <w:rFonts w:ascii="Times New Roman" w:hAnsi="Times New Roman" w:cs="Times New Roman"/>
          <w:sz w:val="24"/>
          <w:szCs w:val="24"/>
        </w:rPr>
        <w:t>.</w:t>
      </w:r>
    </w:p>
    <w:p w14:paraId="58777D3D" w14:textId="77777777" w:rsidR="004136AB" w:rsidRPr="003F7190" w:rsidRDefault="004136AB" w:rsidP="00D02014">
      <w:pPr>
        <w:pStyle w:val="ListParagraph"/>
        <w:numPr>
          <w:ilvl w:val="0"/>
          <w:numId w:val="7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Parimi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ruajtjes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3F7190">
        <w:rPr>
          <w:rFonts w:ascii="Times New Roman" w:hAnsi="Times New Roman" w:cs="Times New Roman"/>
          <w:b/>
          <w:i/>
          <w:sz w:val="24"/>
          <w:szCs w:val="24"/>
        </w:rPr>
        <w:t>igurt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F7190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parim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nënkupton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ndjeshëm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ruhet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sigurt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mbrohet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lloj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aksesimi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përpunimi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paautorizuar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sigurie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ruajtur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informacionet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sigurt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p.sh.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përdori</w:t>
      </w:r>
      <w:r>
        <w:rPr>
          <w:rFonts w:ascii="Times New Roman" w:hAnsi="Times New Roman" w:cs="Times New Roman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fjalëkalimeve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ruajtja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mbrojtura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>.</w:t>
      </w:r>
    </w:p>
    <w:p w14:paraId="7B0C7A67" w14:textId="77777777" w:rsidR="004136AB" w:rsidRDefault="004136AB" w:rsidP="00D020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190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spital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qendër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ruajtura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kompjuter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sigurohet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mbrojtura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fjalëkalime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sigurie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shmangur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ksesin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paautorizuar</w:t>
      </w:r>
      <w:proofErr w:type="spellEnd"/>
      <w:r w:rsidRPr="003F7190">
        <w:rPr>
          <w:rFonts w:ascii="Times New Roman" w:hAnsi="Times New Roman" w:cs="Times New Roman"/>
          <w:sz w:val="24"/>
          <w:szCs w:val="24"/>
        </w:rPr>
        <w:t>.</w:t>
      </w:r>
    </w:p>
    <w:p w14:paraId="28C0BB2E" w14:textId="77777777" w:rsidR="004136AB" w:rsidRPr="00427D1D" w:rsidRDefault="004136AB" w:rsidP="00D02014">
      <w:pPr>
        <w:pStyle w:val="ListParagraph"/>
        <w:numPr>
          <w:ilvl w:val="0"/>
          <w:numId w:val="7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1D">
        <w:rPr>
          <w:rFonts w:ascii="Times New Roman" w:hAnsi="Times New Roman" w:cs="Times New Roman"/>
          <w:b/>
          <w:i/>
          <w:sz w:val="24"/>
          <w:szCs w:val="24"/>
        </w:rPr>
        <w:t xml:space="preserve">Parimi </w:t>
      </w:r>
      <w:proofErr w:type="spellStart"/>
      <w:r w:rsidRPr="00427D1D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427D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b/>
          <w:i/>
          <w:sz w:val="24"/>
          <w:szCs w:val="24"/>
        </w:rPr>
        <w:t>ruajtjes</w:t>
      </w:r>
      <w:proofErr w:type="spellEnd"/>
      <w:r w:rsidRPr="00427D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b/>
          <w:i/>
          <w:sz w:val="24"/>
          <w:szCs w:val="24"/>
        </w:rPr>
        <w:t>për</w:t>
      </w:r>
      <w:proofErr w:type="spellEnd"/>
      <w:r w:rsidRPr="00427D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b/>
          <w:i/>
          <w:sz w:val="24"/>
          <w:szCs w:val="24"/>
        </w:rPr>
        <w:t>një</w:t>
      </w:r>
      <w:proofErr w:type="spellEnd"/>
      <w:r w:rsidRPr="00427D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b/>
          <w:i/>
          <w:sz w:val="24"/>
          <w:szCs w:val="24"/>
        </w:rPr>
        <w:t>kohë</w:t>
      </w:r>
      <w:proofErr w:type="spellEnd"/>
      <w:r w:rsidRPr="00427D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427D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b/>
          <w:i/>
          <w:sz w:val="24"/>
          <w:szCs w:val="24"/>
        </w:rPr>
        <w:t>kufizuar</w:t>
      </w:r>
      <w:proofErr w:type="spellEnd"/>
      <w:r w:rsidRPr="00427D1D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ruhen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qëllimin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. Pasi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qëllimi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lastRenderedPageBreak/>
        <w:t>përmbushur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fshihen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anonime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identifikojnë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personin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përkasin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>.</w:t>
      </w:r>
    </w:p>
    <w:p w14:paraId="04D98DA2" w14:textId="77777777" w:rsidR="004136AB" w:rsidRDefault="004136AB" w:rsidP="00D020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D1D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kompani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mbledh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punonjësi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qëllime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, ajo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fshijë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punonjësi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largohet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mbajtja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D1D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D1D">
        <w:rPr>
          <w:rFonts w:ascii="Times New Roman" w:hAnsi="Times New Roman" w:cs="Times New Roman"/>
          <w:sz w:val="24"/>
          <w:szCs w:val="24"/>
        </w:rPr>
        <w:t>.</w:t>
      </w:r>
    </w:p>
    <w:p w14:paraId="291B42FD" w14:textId="77777777" w:rsidR="004136AB" w:rsidRPr="000638FF" w:rsidRDefault="004136AB" w:rsidP="00D02014">
      <w:pPr>
        <w:pStyle w:val="ListParagraph"/>
        <w:numPr>
          <w:ilvl w:val="0"/>
          <w:numId w:val="7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FF">
        <w:rPr>
          <w:rFonts w:ascii="Times New Roman" w:hAnsi="Times New Roman" w:cs="Times New Roman"/>
          <w:b/>
          <w:i/>
          <w:sz w:val="24"/>
          <w:szCs w:val="24"/>
        </w:rPr>
        <w:t xml:space="preserve">Parimi </w:t>
      </w:r>
      <w:proofErr w:type="spellStart"/>
      <w:r w:rsidRPr="000638FF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0638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b/>
          <w:i/>
          <w:sz w:val="24"/>
          <w:szCs w:val="24"/>
        </w:rPr>
        <w:t>transparencës</w:t>
      </w:r>
      <w:proofErr w:type="spellEnd"/>
      <w:r w:rsidRPr="000638FF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8FF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parim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mban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dikujt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hapur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transparent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mbledh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përdor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përkasin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informohet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përpunohen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qëllimesh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>.</w:t>
      </w:r>
    </w:p>
    <w:p w14:paraId="15E5B429" w14:textId="77777777" w:rsidR="004136AB" w:rsidRDefault="004136AB" w:rsidP="00D020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8FF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: Kur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platformë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regjistrohesh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email-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tregojë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përdorë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dërguar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informacione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njoftime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>.</w:t>
      </w:r>
    </w:p>
    <w:p w14:paraId="283D50FA" w14:textId="77777777" w:rsidR="004136AB" w:rsidRPr="000638FF" w:rsidRDefault="004136AB" w:rsidP="00D02014">
      <w:pPr>
        <w:pStyle w:val="ListParagraph"/>
        <w:numPr>
          <w:ilvl w:val="0"/>
          <w:numId w:val="7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FF">
        <w:rPr>
          <w:rFonts w:ascii="Times New Roman" w:hAnsi="Times New Roman" w:cs="Times New Roman"/>
          <w:b/>
          <w:i/>
          <w:sz w:val="24"/>
          <w:szCs w:val="24"/>
        </w:rPr>
        <w:t xml:space="preserve">Parimi </w:t>
      </w:r>
      <w:proofErr w:type="spellStart"/>
      <w:r w:rsidRPr="000638FF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0638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b/>
          <w:i/>
          <w:sz w:val="24"/>
          <w:szCs w:val="24"/>
        </w:rPr>
        <w:t>pëlqimit</w:t>
      </w:r>
      <w:proofErr w:type="spellEnd"/>
      <w:r w:rsidRPr="000638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b/>
          <w:i/>
          <w:sz w:val="24"/>
          <w:szCs w:val="24"/>
        </w:rPr>
        <w:t>t</w:t>
      </w:r>
      <w:r>
        <w:rPr>
          <w:rFonts w:ascii="Times New Roman" w:hAnsi="Times New Roman" w:cs="Times New Roman"/>
          <w:b/>
          <w:i/>
          <w:sz w:val="24"/>
          <w:szCs w:val="24"/>
        </w:rPr>
        <w:t>ë</w:t>
      </w:r>
      <w:proofErr w:type="spellEnd"/>
      <w:r w:rsidRPr="000638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b/>
          <w:i/>
          <w:sz w:val="24"/>
          <w:szCs w:val="24"/>
        </w:rPr>
        <w:t>informuar</w:t>
      </w:r>
      <w:proofErr w:type="spellEnd"/>
      <w:r w:rsidRPr="000638FF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parimi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përpunohen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përkasin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japë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pëlqimin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. Pa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pëlqim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askush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mbledhë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përpunojë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individi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ndryshe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>.</w:t>
      </w:r>
    </w:p>
    <w:p w14:paraId="5358569E" w14:textId="77777777" w:rsidR="004136AB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8FF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638FF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06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përfitues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mbulojmë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japë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pëlqimin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FFD664" w14:textId="77777777" w:rsidR="004136AB" w:rsidRPr="00987C51" w:rsidRDefault="004136AB" w:rsidP="00D02014">
      <w:pPr>
        <w:pStyle w:val="ListParagraph"/>
        <w:numPr>
          <w:ilvl w:val="0"/>
          <w:numId w:val="7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C51">
        <w:rPr>
          <w:rFonts w:ascii="Times New Roman" w:hAnsi="Times New Roman" w:cs="Times New Roman"/>
          <w:b/>
          <w:i/>
          <w:sz w:val="24"/>
          <w:szCs w:val="24"/>
        </w:rPr>
        <w:t xml:space="preserve">Parimi </w:t>
      </w:r>
      <w:proofErr w:type="spellStart"/>
      <w:r w:rsidRPr="00987C51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987C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b/>
          <w:i/>
          <w:sz w:val="24"/>
          <w:szCs w:val="24"/>
        </w:rPr>
        <w:t>Përgjegjësisë</w:t>
      </w:r>
      <w:proofErr w:type="spellEnd"/>
      <w:r w:rsidRPr="00987C51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qendër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organizatë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individ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përpunon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t’u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kujdesur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parime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konfidencialitetit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respektohen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. Ata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ndërmarrin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mbrojtur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D0C938" w14:textId="77777777" w:rsidR="004136AB" w:rsidRPr="00987C51" w:rsidRDefault="004136AB" w:rsidP="00D020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C51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shkollë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mban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informacionet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nxënësve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ruajtur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kujdes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shmangur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zbulimin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paautorizuar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keqpërdorim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mbajë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51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987C51">
        <w:rPr>
          <w:rFonts w:ascii="Times New Roman" w:hAnsi="Times New Roman" w:cs="Times New Roman"/>
          <w:sz w:val="24"/>
          <w:szCs w:val="24"/>
        </w:rPr>
        <w:t>.</w:t>
      </w:r>
    </w:p>
    <w:p w14:paraId="5FC42BCE" w14:textId="77777777" w:rsidR="004136AB" w:rsidRPr="0062441B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15C1A" w14:textId="77777777" w:rsidR="004136AB" w:rsidRDefault="004136AB" w:rsidP="00D02014">
      <w:pPr>
        <w:pStyle w:val="ListParagraph"/>
        <w:numPr>
          <w:ilvl w:val="1"/>
          <w:numId w:val="71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7C51">
        <w:rPr>
          <w:rFonts w:ascii="Times New Roman" w:hAnsi="Times New Roman" w:cs="Times New Roman"/>
          <w:b/>
          <w:sz w:val="24"/>
          <w:szCs w:val="24"/>
        </w:rPr>
        <w:t>Kufinjt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987C51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987C51">
        <w:rPr>
          <w:rFonts w:ascii="Times New Roman" w:hAnsi="Times New Roman" w:cs="Times New Roman"/>
          <w:b/>
          <w:sz w:val="24"/>
          <w:szCs w:val="24"/>
        </w:rPr>
        <w:t>konfidencialitetit</w:t>
      </w:r>
      <w:proofErr w:type="spellEnd"/>
      <w:r w:rsidRPr="00987C51">
        <w:rPr>
          <w:rFonts w:ascii="Times New Roman" w:hAnsi="Times New Roman" w:cs="Times New Roman"/>
          <w:b/>
          <w:sz w:val="24"/>
          <w:szCs w:val="24"/>
        </w:rPr>
        <w:t>:</w:t>
      </w:r>
    </w:p>
    <w:p w14:paraId="11C6F1E4" w14:textId="77777777" w:rsidR="004136AB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1F8">
        <w:rPr>
          <w:rFonts w:ascii="Times New Roman" w:hAnsi="Times New Roman" w:cs="Times New Roman"/>
          <w:sz w:val="24"/>
          <w:szCs w:val="24"/>
        </w:rPr>
        <w:t>Thyerja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konfidencialitetit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ndodhë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justifikohet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përparësia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mbrojtja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interesit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sigurisë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individëve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111F8">
        <w:rPr>
          <w:rFonts w:ascii="Times New Roman" w:hAnsi="Times New Roman" w:cs="Times New Roman"/>
          <w:sz w:val="24"/>
          <w:szCs w:val="24"/>
        </w:rPr>
        <w:t>drejtësisë</w:t>
      </w:r>
      <w:proofErr w:type="spellEnd"/>
      <w:r w:rsidRPr="000111F8">
        <w:rPr>
          <w:rFonts w:ascii="Times New Roman" w:hAnsi="Times New Roman" w:cs="Times New Roman"/>
          <w:sz w:val="24"/>
          <w:szCs w:val="24"/>
        </w:rPr>
        <w:t>.</w:t>
      </w:r>
    </w:p>
    <w:p w14:paraId="183A8442" w14:textId="77777777" w:rsidR="004136AB" w:rsidRPr="003007D1" w:rsidRDefault="004136AB" w:rsidP="00D02014">
      <w:pPr>
        <w:pStyle w:val="ListParagraph"/>
        <w:numPr>
          <w:ilvl w:val="0"/>
          <w:numId w:val="7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7D1">
        <w:rPr>
          <w:rFonts w:ascii="Times New Roman" w:hAnsi="Times New Roman" w:cs="Times New Roman"/>
          <w:b/>
          <w:i/>
          <w:sz w:val="24"/>
          <w:szCs w:val="24"/>
        </w:rPr>
        <w:t xml:space="preserve">Kur </w:t>
      </w:r>
      <w:proofErr w:type="spellStart"/>
      <w:r w:rsidRPr="003007D1">
        <w:rPr>
          <w:rFonts w:ascii="Times New Roman" w:hAnsi="Times New Roman" w:cs="Times New Roman"/>
          <w:b/>
          <w:i/>
          <w:sz w:val="24"/>
          <w:szCs w:val="24"/>
        </w:rPr>
        <w:t>është</w:t>
      </w:r>
      <w:proofErr w:type="spellEnd"/>
      <w:r w:rsidRPr="003007D1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3007D1">
        <w:rPr>
          <w:rFonts w:ascii="Times New Roman" w:hAnsi="Times New Roman" w:cs="Times New Roman"/>
          <w:b/>
          <w:i/>
          <w:sz w:val="24"/>
          <w:szCs w:val="24"/>
        </w:rPr>
        <w:t>nevojshme</w:t>
      </w:r>
      <w:proofErr w:type="spellEnd"/>
      <w:r w:rsidRPr="003007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b/>
          <w:i/>
          <w:sz w:val="24"/>
          <w:szCs w:val="24"/>
        </w:rPr>
        <w:t>për</w:t>
      </w:r>
      <w:proofErr w:type="spellEnd"/>
      <w:r w:rsidRPr="003007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3007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b/>
          <w:i/>
          <w:sz w:val="24"/>
          <w:szCs w:val="24"/>
        </w:rPr>
        <w:t>mbrojtur</w:t>
      </w:r>
      <w:proofErr w:type="spellEnd"/>
      <w:r w:rsidRPr="003007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b/>
          <w:i/>
          <w:sz w:val="24"/>
          <w:szCs w:val="24"/>
        </w:rPr>
        <w:t>jetën</w:t>
      </w:r>
      <w:proofErr w:type="spellEnd"/>
      <w:r w:rsidRPr="003007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b/>
          <w:i/>
          <w:sz w:val="24"/>
          <w:szCs w:val="24"/>
        </w:rPr>
        <w:t>ose</w:t>
      </w:r>
      <w:proofErr w:type="spellEnd"/>
      <w:r w:rsidRPr="003007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b/>
          <w:i/>
          <w:sz w:val="24"/>
          <w:szCs w:val="24"/>
        </w:rPr>
        <w:t>shëndetin</w:t>
      </w:r>
      <w:proofErr w:type="spellEnd"/>
      <w:r w:rsidRPr="003007D1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3007D1">
        <w:rPr>
          <w:rFonts w:ascii="Times New Roman" w:hAnsi="Times New Roman" w:cs="Times New Roman"/>
          <w:b/>
          <w:i/>
          <w:sz w:val="24"/>
          <w:szCs w:val="24"/>
        </w:rPr>
        <w:t>dikujt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situata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ndjeshëm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bëjë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sigurinë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dikujt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konfidencialiteti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thyhet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parandaluar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dëm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rëndë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individit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>.</w:t>
      </w:r>
    </w:p>
    <w:p w14:paraId="17F095F2" w14:textId="77777777" w:rsidR="004136AB" w:rsidRDefault="004136AB" w:rsidP="00D020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7D1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Punonjës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Social/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social/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psikolog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raportojë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autoritetet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pacient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tregon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se ka plane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dëmtojë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veten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dikë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ndahet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parandaluar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tragjedi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7D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0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B520B6" w14:textId="77777777" w:rsidR="004136AB" w:rsidRPr="00BB2730" w:rsidRDefault="004136AB" w:rsidP="00D02014">
      <w:pPr>
        <w:pStyle w:val="ListParagraph"/>
        <w:numPr>
          <w:ilvl w:val="0"/>
          <w:numId w:val="7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30">
        <w:rPr>
          <w:rFonts w:ascii="Times New Roman" w:hAnsi="Times New Roman" w:cs="Times New Roman"/>
          <w:b/>
          <w:i/>
          <w:sz w:val="24"/>
          <w:szCs w:val="24"/>
        </w:rPr>
        <w:t xml:space="preserve">Kur </w:t>
      </w:r>
      <w:proofErr w:type="spellStart"/>
      <w:r w:rsidRPr="00BB2730">
        <w:rPr>
          <w:rFonts w:ascii="Times New Roman" w:hAnsi="Times New Roman" w:cs="Times New Roman"/>
          <w:b/>
          <w:i/>
          <w:sz w:val="24"/>
          <w:szCs w:val="24"/>
        </w:rPr>
        <w:t>kërkohet</w:t>
      </w:r>
      <w:proofErr w:type="spellEnd"/>
      <w:r w:rsidRPr="00BB27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b/>
          <w:i/>
          <w:sz w:val="24"/>
          <w:szCs w:val="24"/>
        </w:rPr>
        <w:t>nga</w:t>
      </w:r>
      <w:proofErr w:type="spellEnd"/>
      <w:r w:rsidRPr="00BB27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b/>
          <w:i/>
          <w:sz w:val="24"/>
          <w:szCs w:val="24"/>
        </w:rPr>
        <w:t>ligji</w:t>
      </w:r>
      <w:proofErr w:type="spellEnd"/>
      <w:r w:rsidRPr="00BB27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b/>
          <w:i/>
          <w:sz w:val="24"/>
          <w:szCs w:val="24"/>
        </w:rPr>
        <w:t>ose</w:t>
      </w:r>
      <w:proofErr w:type="spellEnd"/>
      <w:r w:rsidRPr="00BB27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b/>
          <w:i/>
          <w:sz w:val="24"/>
          <w:szCs w:val="24"/>
        </w:rPr>
        <w:t>autoritetet</w:t>
      </w:r>
      <w:proofErr w:type="spellEnd"/>
      <w:r w:rsidRPr="00BB27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b/>
          <w:i/>
          <w:sz w:val="24"/>
          <w:szCs w:val="24"/>
        </w:rPr>
        <w:t>gjyqësore</w:t>
      </w:r>
      <w:proofErr w:type="spellEnd"/>
      <w:r w:rsidRPr="00BB2730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urdhër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zbulimin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konfidencial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ndihmuar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zbardhjen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çështjeje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ndihmuar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drejtësi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>.</w:t>
      </w:r>
    </w:p>
    <w:p w14:paraId="56B497A5" w14:textId="77777777" w:rsidR="004136AB" w:rsidRDefault="004136AB" w:rsidP="00D020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730">
        <w:rPr>
          <w:rFonts w:ascii="Times New Roman" w:hAnsi="Times New Roman" w:cs="Times New Roman"/>
          <w:sz w:val="24"/>
          <w:szCs w:val="24"/>
        </w:rPr>
        <w:lastRenderedPageBreak/>
        <w:t>Shembull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kompani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detyrohet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japë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informacione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konfidenciale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hetimi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evazion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zbuluar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shkeljet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730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BB2730">
        <w:rPr>
          <w:rFonts w:ascii="Times New Roman" w:hAnsi="Times New Roman" w:cs="Times New Roman"/>
          <w:sz w:val="24"/>
          <w:szCs w:val="24"/>
        </w:rPr>
        <w:t>.</w:t>
      </w:r>
    </w:p>
    <w:p w14:paraId="692A7140" w14:textId="77777777" w:rsidR="004136AB" w:rsidRPr="00DF1656" w:rsidRDefault="004136AB" w:rsidP="00D02014">
      <w:pPr>
        <w:pStyle w:val="ListParagraph"/>
        <w:numPr>
          <w:ilvl w:val="0"/>
          <w:numId w:val="7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56">
        <w:rPr>
          <w:rFonts w:ascii="Times New Roman" w:hAnsi="Times New Roman" w:cs="Times New Roman"/>
          <w:b/>
          <w:i/>
          <w:sz w:val="24"/>
          <w:szCs w:val="24"/>
        </w:rPr>
        <w:t xml:space="preserve">Kur </w:t>
      </w:r>
      <w:proofErr w:type="spellStart"/>
      <w:r w:rsidRPr="00DF1656">
        <w:rPr>
          <w:rFonts w:ascii="Times New Roman" w:hAnsi="Times New Roman" w:cs="Times New Roman"/>
          <w:b/>
          <w:i/>
          <w:sz w:val="24"/>
          <w:szCs w:val="24"/>
        </w:rPr>
        <w:t>informacioni</w:t>
      </w:r>
      <w:proofErr w:type="spellEnd"/>
      <w:r w:rsidRPr="00DF16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b/>
          <w:i/>
          <w:sz w:val="24"/>
          <w:szCs w:val="24"/>
        </w:rPr>
        <w:t>është</w:t>
      </w:r>
      <w:proofErr w:type="spellEnd"/>
      <w:r w:rsidRPr="00DF16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b/>
          <w:i/>
          <w:sz w:val="24"/>
          <w:szCs w:val="24"/>
        </w:rPr>
        <w:t>në</w:t>
      </w:r>
      <w:proofErr w:type="spellEnd"/>
      <w:r w:rsidRPr="00DF16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b/>
          <w:i/>
          <w:sz w:val="24"/>
          <w:szCs w:val="24"/>
        </w:rPr>
        <w:t>interesin</w:t>
      </w:r>
      <w:proofErr w:type="spellEnd"/>
      <w:r w:rsidRPr="00DF1656">
        <w:rPr>
          <w:rFonts w:ascii="Times New Roman" w:hAnsi="Times New Roman" w:cs="Times New Roman"/>
          <w:b/>
          <w:i/>
          <w:sz w:val="24"/>
          <w:szCs w:val="24"/>
        </w:rPr>
        <w:t xml:space="preserve"> public: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ndarja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konfidencial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justifikuar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mirën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mbron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interesin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sidomos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institucione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>.</w:t>
      </w:r>
    </w:p>
    <w:p w14:paraId="1C479C10" w14:textId="77777777" w:rsidR="004136AB" w:rsidRDefault="004136AB" w:rsidP="00D020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656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gazetar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publikojë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informacione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zyrtari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korruptuar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informuar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publikun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ndjeshme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kërkojnë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balancim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kujdesshëm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privatësisë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interesit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>.</w:t>
      </w:r>
    </w:p>
    <w:p w14:paraId="023AD64D" w14:textId="77777777" w:rsidR="004136AB" w:rsidRPr="00DF1656" w:rsidRDefault="004136AB" w:rsidP="00D02014">
      <w:pPr>
        <w:pStyle w:val="ListParagraph"/>
        <w:numPr>
          <w:ilvl w:val="0"/>
          <w:numId w:val="7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656">
        <w:rPr>
          <w:rFonts w:ascii="Times New Roman" w:hAnsi="Times New Roman" w:cs="Times New Roman"/>
          <w:b/>
          <w:i/>
          <w:sz w:val="24"/>
          <w:szCs w:val="24"/>
        </w:rPr>
        <w:t>Në</w:t>
      </w:r>
      <w:proofErr w:type="spellEnd"/>
      <w:r w:rsidRPr="00DF16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b/>
          <w:i/>
          <w:sz w:val="24"/>
          <w:szCs w:val="24"/>
        </w:rPr>
        <w:t>rastet</w:t>
      </w:r>
      <w:proofErr w:type="spellEnd"/>
      <w:r w:rsidRPr="00DF1656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DF1656">
        <w:rPr>
          <w:rFonts w:ascii="Times New Roman" w:hAnsi="Times New Roman" w:cs="Times New Roman"/>
          <w:b/>
          <w:i/>
          <w:sz w:val="24"/>
          <w:szCs w:val="24"/>
        </w:rPr>
        <w:t>rrezikut</w:t>
      </w:r>
      <w:proofErr w:type="spellEnd"/>
      <w:r w:rsidRPr="00DF16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DF16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b/>
          <w:i/>
          <w:sz w:val="24"/>
          <w:szCs w:val="24"/>
        </w:rPr>
        <w:t>abuzimit</w:t>
      </w:r>
      <w:proofErr w:type="spellEnd"/>
      <w:r w:rsidRPr="00DF16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DF16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b/>
          <w:i/>
          <w:sz w:val="24"/>
          <w:szCs w:val="24"/>
        </w:rPr>
        <w:t>fëmijëve</w:t>
      </w:r>
      <w:proofErr w:type="spellEnd"/>
      <w:r w:rsidRPr="00DF16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b/>
          <w:i/>
          <w:sz w:val="24"/>
          <w:szCs w:val="24"/>
        </w:rPr>
        <w:t>ose</w:t>
      </w:r>
      <w:proofErr w:type="spellEnd"/>
      <w:r w:rsidRPr="00DF16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DF16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b/>
          <w:i/>
          <w:sz w:val="24"/>
          <w:szCs w:val="24"/>
        </w:rPr>
        <w:t>dhunës</w:t>
      </w:r>
      <w:proofErr w:type="spellEnd"/>
      <w:r w:rsidRPr="00DF16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b/>
          <w:i/>
          <w:sz w:val="24"/>
          <w:szCs w:val="24"/>
        </w:rPr>
        <w:t>në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abuzimit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dhunës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profesionistët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situatën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raportojnë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autoritetet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mbrojtur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viktimën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>.</w:t>
      </w:r>
    </w:p>
    <w:p w14:paraId="263BFC33" w14:textId="77777777" w:rsidR="004136AB" w:rsidRDefault="004136AB" w:rsidP="00D02014">
      <w:pPr>
        <w:spacing w:line="240" w:lineRule="auto"/>
        <w:ind w:left="36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vëren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 w:rsidRPr="00DF165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DF165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46FB28" w14:textId="77777777" w:rsidR="004136AB" w:rsidRPr="001F172A" w:rsidRDefault="004136AB" w:rsidP="00D02014">
      <w:pPr>
        <w:pStyle w:val="ListParagraph"/>
        <w:numPr>
          <w:ilvl w:val="0"/>
          <w:numId w:val="7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2A">
        <w:rPr>
          <w:rFonts w:ascii="Times New Roman" w:hAnsi="Times New Roman" w:cs="Times New Roman"/>
          <w:b/>
          <w:i/>
          <w:sz w:val="24"/>
          <w:szCs w:val="24"/>
        </w:rPr>
        <w:t xml:space="preserve">Kur </w:t>
      </w:r>
      <w:proofErr w:type="spellStart"/>
      <w:r w:rsidRPr="001F172A">
        <w:rPr>
          <w:rFonts w:ascii="Times New Roman" w:hAnsi="Times New Roman" w:cs="Times New Roman"/>
          <w:b/>
          <w:i/>
          <w:sz w:val="24"/>
          <w:szCs w:val="24"/>
        </w:rPr>
        <w:t>ndarja</w:t>
      </w:r>
      <w:proofErr w:type="spellEnd"/>
      <w:r w:rsidRPr="001F172A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1F172A">
        <w:rPr>
          <w:rFonts w:ascii="Times New Roman" w:hAnsi="Times New Roman" w:cs="Times New Roman"/>
          <w:b/>
          <w:i/>
          <w:sz w:val="24"/>
          <w:szCs w:val="24"/>
        </w:rPr>
        <w:t>informacionit</w:t>
      </w:r>
      <w:proofErr w:type="spellEnd"/>
      <w:r w:rsidRPr="001F17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b/>
          <w:i/>
          <w:sz w:val="24"/>
          <w:szCs w:val="24"/>
        </w:rPr>
        <w:t>është</w:t>
      </w:r>
      <w:proofErr w:type="spellEnd"/>
      <w:r w:rsidRPr="001F172A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1F172A">
        <w:rPr>
          <w:rFonts w:ascii="Times New Roman" w:hAnsi="Times New Roman" w:cs="Times New Roman"/>
          <w:b/>
          <w:i/>
          <w:sz w:val="24"/>
          <w:szCs w:val="24"/>
        </w:rPr>
        <w:t>nevojshme</w:t>
      </w:r>
      <w:proofErr w:type="spellEnd"/>
      <w:r w:rsidRPr="001F17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b/>
          <w:i/>
          <w:sz w:val="24"/>
          <w:szCs w:val="24"/>
        </w:rPr>
        <w:t>për</w:t>
      </w:r>
      <w:proofErr w:type="spellEnd"/>
      <w:r w:rsidRPr="001F17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b/>
          <w:i/>
          <w:sz w:val="24"/>
          <w:szCs w:val="24"/>
        </w:rPr>
        <w:t>qëllime</w:t>
      </w:r>
      <w:proofErr w:type="spellEnd"/>
      <w:r w:rsidRPr="001F17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b/>
          <w:i/>
          <w:sz w:val="24"/>
          <w:szCs w:val="24"/>
        </w:rPr>
        <w:t>mjekësore</w:t>
      </w:r>
      <w:proofErr w:type="spellEnd"/>
      <w:r w:rsidRPr="001F17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b/>
          <w:i/>
          <w:sz w:val="24"/>
          <w:szCs w:val="24"/>
        </w:rPr>
        <w:t>ose</w:t>
      </w:r>
      <w:proofErr w:type="spellEnd"/>
      <w:r w:rsidRPr="001F17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b/>
          <w:i/>
          <w:sz w:val="24"/>
          <w:szCs w:val="24"/>
        </w:rPr>
        <w:t>emergjente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172A">
        <w:rPr>
          <w:rFonts w:ascii="Times New Roman" w:hAnsi="Times New Roman" w:cs="Times New Roman"/>
          <w:sz w:val="24"/>
          <w:szCs w:val="24"/>
        </w:rPr>
        <w:t xml:space="preserve">Kur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person ka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menjëhershëm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japë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pëlqimin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ndahen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ofruar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kujdesin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duhur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>.</w:t>
      </w:r>
    </w:p>
    <w:p w14:paraId="4C1E1B13" w14:textId="77777777" w:rsidR="004136AB" w:rsidRDefault="004136AB" w:rsidP="00D020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72A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aksidenti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rrugor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mjek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kontaktojë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spitalin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mëparshëm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mësuar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F172A">
        <w:rPr>
          <w:rFonts w:ascii="Times New Roman" w:hAnsi="Times New Roman" w:cs="Times New Roman"/>
          <w:sz w:val="24"/>
          <w:szCs w:val="24"/>
        </w:rPr>
        <w:t>duhura</w:t>
      </w:r>
      <w:proofErr w:type="spellEnd"/>
      <w:r w:rsidRPr="001F172A">
        <w:rPr>
          <w:rFonts w:ascii="Times New Roman" w:hAnsi="Times New Roman" w:cs="Times New Roman"/>
          <w:sz w:val="24"/>
          <w:szCs w:val="24"/>
        </w:rPr>
        <w:t>.</w:t>
      </w:r>
    </w:p>
    <w:p w14:paraId="3A01972C" w14:textId="77777777" w:rsidR="004136AB" w:rsidRPr="00E2110C" w:rsidRDefault="004136AB" w:rsidP="00D02014">
      <w:pPr>
        <w:pStyle w:val="ListParagraph"/>
        <w:numPr>
          <w:ilvl w:val="0"/>
          <w:numId w:val="7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0C">
        <w:rPr>
          <w:rFonts w:ascii="Times New Roman" w:hAnsi="Times New Roman" w:cs="Times New Roman"/>
          <w:b/>
          <w:i/>
          <w:sz w:val="24"/>
          <w:szCs w:val="24"/>
        </w:rPr>
        <w:t xml:space="preserve">Kur </w:t>
      </w:r>
      <w:proofErr w:type="spellStart"/>
      <w:r w:rsidRPr="00E2110C">
        <w:rPr>
          <w:rFonts w:ascii="Times New Roman" w:hAnsi="Times New Roman" w:cs="Times New Roman"/>
          <w:b/>
          <w:i/>
          <w:sz w:val="24"/>
          <w:szCs w:val="24"/>
        </w:rPr>
        <w:t>individi</w:t>
      </w:r>
      <w:proofErr w:type="spellEnd"/>
      <w:r w:rsidRPr="00E2110C">
        <w:rPr>
          <w:rFonts w:ascii="Times New Roman" w:hAnsi="Times New Roman" w:cs="Times New Roman"/>
          <w:b/>
          <w:i/>
          <w:sz w:val="24"/>
          <w:szCs w:val="24"/>
        </w:rPr>
        <w:t xml:space="preserve"> ka </w:t>
      </w:r>
      <w:proofErr w:type="spellStart"/>
      <w:r w:rsidRPr="00E2110C">
        <w:rPr>
          <w:rFonts w:ascii="Times New Roman" w:hAnsi="Times New Roman" w:cs="Times New Roman"/>
          <w:b/>
          <w:i/>
          <w:sz w:val="24"/>
          <w:szCs w:val="24"/>
        </w:rPr>
        <w:t>dhënë</w:t>
      </w:r>
      <w:proofErr w:type="spellEnd"/>
      <w:r w:rsidRPr="00E211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b/>
          <w:i/>
          <w:sz w:val="24"/>
          <w:szCs w:val="24"/>
        </w:rPr>
        <w:t>pëlqimin</w:t>
      </w:r>
      <w:proofErr w:type="spellEnd"/>
      <w:r w:rsidRPr="00E2110C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E2110C">
        <w:rPr>
          <w:rFonts w:ascii="Times New Roman" w:hAnsi="Times New Roman" w:cs="Times New Roman"/>
          <w:b/>
          <w:i/>
          <w:sz w:val="24"/>
          <w:szCs w:val="24"/>
        </w:rPr>
        <w:t>tij</w:t>
      </w:r>
      <w:proofErr w:type="spellEnd"/>
      <w:r w:rsidRPr="00E211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b/>
          <w:i/>
          <w:sz w:val="24"/>
          <w:szCs w:val="24"/>
        </w:rPr>
        <w:t>për</w:t>
      </w:r>
      <w:proofErr w:type="spellEnd"/>
      <w:r w:rsidRPr="00E211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b/>
          <w:i/>
          <w:sz w:val="24"/>
          <w:szCs w:val="24"/>
        </w:rPr>
        <w:t>ndarjen</w:t>
      </w:r>
      <w:proofErr w:type="spellEnd"/>
      <w:r w:rsidRPr="00E2110C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E2110C">
        <w:rPr>
          <w:rFonts w:ascii="Times New Roman" w:hAnsi="Times New Roman" w:cs="Times New Roman"/>
          <w:b/>
          <w:i/>
          <w:sz w:val="24"/>
          <w:szCs w:val="24"/>
        </w:rPr>
        <w:t>informacionit</w:t>
      </w:r>
      <w:proofErr w:type="spellEnd"/>
      <w:r w:rsidRPr="00E2110C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zotëron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pëlqimin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informuar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lirë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ndarjen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atëherë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ndahet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ligjërisht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konfidencial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>.</w:t>
      </w:r>
    </w:p>
    <w:p w14:paraId="6A1142B5" w14:textId="77777777" w:rsidR="004136AB" w:rsidRPr="00E2110C" w:rsidRDefault="004136AB" w:rsidP="00D02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10C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pacient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dëshiron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transferohet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spital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japë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lejen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dosja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ndahen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ekipin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lehtësuar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2110C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E2110C">
        <w:rPr>
          <w:rFonts w:ascii="Times New Roman" w:hAnsi="Times New Roman" w:cs="Times New Roman"/>
          <w:sz w:val="24"/>
          <w:szCs w:val="24"/>
        </w:rPr>
        <w:t>.</w:t>
      </w:r>
    </w:p>
    <w:p w14:paraId="3338FDC9" w14:textId="77777777" w:rsidR="004136AB" w:rsidRPr="00DF1656" w:rsidRDefault="004136AB" w:rsidP="00D02014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CCE4E" w14:textId="77777777" w:rsidR="00AE7576" w:rsidRDefault="00AE7576" w:rsidP="00D02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25"/>
    </w:p>
    <w:sectPr w:rsidR="00AE7576" w:rsidSect="002B3586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4F4"/>
    <w:multiLevelType w:val="hybridMultilevel"/>
    <w:tmpl w:val="F60E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7E1D"/>
    <w:multiLevelType w:val="hybridMultilevel"/>
    <w:tmpl w:val="CAEAF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378F6"/>
    <w:multiLevelType w:val="hybridMultilevel"/>
    <w:tmpl w:val="0728F604"/>
    <w:lvl w:ilvl="0" w:tplc="30467CE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43284"/>
    <w:multiLevelType w:val="hybridMultilevel"/>
    <w:tmpl w:val="3460BF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66382"/>
    <w:multiLevelType w:val="hybridMultilevel"/>
    <w:tmpl w:val="3562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52A06"/>
    <w:multiLevelType w:val="hybridMultilevel"/>
    <w:tmpl w:val="E6BE9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43D3C"/>
    <w:multiLevelType w:val="hybridMultilevel"/>
    <w:tmpl w:val="3CC6C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53159"/>
    <w:multiLevelType w:val="multilevel"/>
    <w:tmpl w:val="CC64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4E387F"/>
    <w:multiLevelType w:val="hybridMultilevel"/>
    <w:tmpl w:val="04D4A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CD3F92"/>
    <w:multiLevelType w:val="hybridMultilevel"/>
    <w:tmpl w:val="21A65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E6148"/>
    <w:multiLevelType w:val="multilevel"/>
    <w:tmpl w:val="6210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eastAsia="Times New Roman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F8039C"/>
    <w:multiLevelType w:val="hybridMultilevel"/>
    <w:tmpl w:val="3070A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80F99"/>
    <w:multiLevelType w:val="hybridMultilevel"/>
    <w:tmpl w:val="0AE8D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C631A"/>
    <w:multiLevelType w:val="multilevel"/>
    <w:tmpl w:val="5DD4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744EE8"/>
    <w:multiLevelType w:val="hybridMultilevel"/>
    <w:tmpl w:val="36DAD7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168936EE"/>
    <w:multiLevelType w:val="hybridMultilevel"/>
    <w:tmpl w:val="F9C2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147C6"/>
    <w:multiLevelType w:val="hybridMultilevel"/>
    <w:tmpl w:val="74B0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A284C"/>
    <w:multiLevelType w:val="multilevel"/>
    <w:tmpl w:val="340C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947FA7"/>
    <w:multiLevelType w:val="hybridMultilevel"/>
    <w:tmpl w:val="2CE00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F404C6"/>
    <w:multiLevelType w:val="hybridMultilevel"/>
    <w:tmpl w:val="C140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406E07"/>
    <w:multiLevelType w:val="hybridMultilevel"/>
    <w:tmpl w:val="4B904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67912"/>
    <w:multiLevelType w:val="hybridMultilevel"/>
    <w:tmpl w:val="6B18D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090139"/>
    <w:multiLevelType w:val="hybridMultilevel"/>
    <w:tmpl w:val="30FE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347D1B"/>
    <w:multiLevelType w:val="multilevel"/>
    <w:tmpl w:val="AF20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E14A68"/>
    <w:multiLevelType w:val="hybridMultilevel"/>
    <w:tmpl w:val="89A040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506BFD"/>
    <w:multiLevelType w:val="hybridMultilevel"/>
    <w:tmpl w:val="E0A8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AD3F2C"/>
    <w:multiLevelType w:val="hybridMultilevel"/>
    <w:tmpl w:val="8ECA76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27CC7D94"/>
    <w:multiLevelType w:val="multilevel"/>
    <w:tmpl w:val="F4B6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E7741A3"/>
    <w:multiLevelType w:val="hybridMultilevel"/>
    <w:tmpl w:val="7D102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3B5FA0"/>
    <w:multiLevelType w:val="hybridMultilevel"/>
    <w:tmpl w:val="0E704F9A"/>
    <w:lvl w:ilvl="0" w:tplc="CBF2984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443A49"/>
    <w:multiLevelType w:val="hybridMultilevel"/>
    <w:tmpl w:val="CBD06200"/>
    <w:lvl w:ilvl="0" w:tplc="6BB8038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484DF5"/>
    <w:multiLevelType w:val="multilevel"/>
    <w:tmpl w:val="D25253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2D25549"/>
    <w:multiLevelType w:val="multilevel"/>
    <w:tmpl w:val="242E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6F879D8"/>
    <w:multiLevelType w:val="multilevel"/>
    <w:tmpl w:val="3630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72549B8"/>
    <w:multiLevelType w:val="hybridMultilevel"/>
    <w:tmpl w:val="95BCC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8C63638"/>
    <w:multiLevelType w:val="hybridMultilevel"/>
    <w:tmpl w:val="84461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3372F"/>
    <w:multiLevelType w:val="hybridMultilevel"/>
    <w:tmpl w:val="76A0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C604C5"/>
    <w:multiLevelType w:val="hybridMultilevel"/>
    <w:tmpl w:val="22A6C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56202C"/>
    <w:multiLevelType w:val="multilevel"/>
    <w:tmpl w:val="1CDEE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3E4E717F"/>
    <w:multiLevelType w:val="hybridMultilevel"/>
    <w:tmpl w:val="DFEAC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251C96"/>
    <w:multiLevelType w:val="hybridMultilevel"/>
    <w:tmpl w:val="EE363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9C58A6"/>
    <w:multiLevelType w:val="hybridMultilevel"/>
    <w:tmpl w:val="66FA2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CA3E4C"/>
    <w:multiLevelType w:val="multilevel"/>
    <w:tmpl w:val="4A5A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18C5A35"/>
    <w:multiLevelType w:val="hybridMultilevel"/>
    <w:tmpl w:val="D932D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124D96"/>
    <w:multiLevelType w:val="hybridMultilevel"/>
    <w:tmpl w:val="12F45D42"/>
    <w:lvl w:ilvl="0" w:tplc="0409000B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5481360"/>
    <w:multiLevelType w:val="hybridMultilevel"/>
    <w:tmpl w:val="01FC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C37F9F"/>
    <w:multiLevelType w:val="hybridMultilevel"/>
    <w:tmpl w:val="8F6A79BA"/>
    <w:lvl w:ilvl="0" w:tplc="B30C83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8C20307"/>
    <w:multiLevelType w:val="hybridMultilevel"/>
    <w:tmpl w:val="25300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D47EF6"/>
    <w:multiLevelType w:val="hybridMultilevel"/>
    <w:tmpl w:val="EFF8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9D15CE"/>
    <w:multiLevelType w:val="hybridMultilevel"/>
    <w:tmpl w:val="625E4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DE2AC9"/>
    <w:multiLevelType w:val="hybridMultilevel"/>
    <w:tmpl w:val="C5EA5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C503B2"/>
    <w:multiLevelType w:val="multilevel"/>
    <w:tmpl w:val="04BC0F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3B933FA"/>
    <w:multiLevelType w:val="hybridMultilevel"/>
    <w:tmpl w:val="1FA67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F93B58"/>
    <w:multiLevelType w:val="multilevel"/>
    <w:tmpl w:val="BD6E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4643F57"/>
    <w:multiLevelType w:val="hybridMultilevel"/>
    <w:tmpl w:val="777A2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6D5F05"/>
    <w:multiLevelType w:val="multilevel"/>
    <w:tmpl w:val="365E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2552B9A"/>
    <w:multiLevelType w:val="hybridMultilevel"/>
    <w:tmpl w:val="CD9E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DA5D21"/>
    <w:multiLevelType w:val="hybridMultilevel"/>
    <w:tmpl w:val="6AF84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4B4956"/>
    <w:multiLevelType w:val="hybridMultilevel"/>
    <w:tmpl w:val="6E402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6E59FD"/>
    <w:multiLevelType w:val="hybridMultilevel"/>
    <w:tmpl w:val="29FE48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5E52A3"/>
    <w:multiLevelType w:val="hybridMultilevel"/>
    <w:tmpl w:val="2206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A1649A"/>
    <w:multiLevelType w:val="hybridMultilevel"/>
    <w:tmpl w:val="78EE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CF18D2"/>
    <w:multiLevelType w:val="hybridMultilevel"/>
    <w:tmpl w:val="CDAA9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D3166B"/>
    <w:multiLevelType w:val="hybridMultilevel"/>
    <w:tmpl w:val="6276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026D94"/>
    <w:multiLevelType w:val="multilevel"/>
    <w:tmpl w:val="30EE7D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FB36585"/>
    <w:multiLevelType w:val="hybridMultilevel"/>
    <w:tmpl w:val="D6923424"/>
    <w:lvl w:ilvl="0" w:tplc="6BA4DD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E07531"/>
    <w:multiLevelType w:val="multilevel"/>
    <w:tmpl w:val="69020F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759A5F02"/>
    <w:multiLevelType w:val="hybridMultilevel"/>
    <w:tmpl w:val="9210E7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B44185"/>
    <w:multiLevelType w:val="hybridMultilevel"/>
    <w:tmpl w:val="89BA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86B633F"/>
    <w:multiLevelType w:val="multilevel"/>
    <w:tmpl w:val="58AA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A53266F"/>
    <w:multiLevelType w:val="hybridMultilevel"/>
    <w:tmpl w:val="15F48DF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1" w15:restartNumberingAfterBreak="0">
    <w:nsid w:val="7BAE0BEC"/>
    <w:multiLevelType w:val="hybridMultilevel"/>
    <w:tmpl w:val="202A7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BFF4992"/>
    <w:multiLevelType w:val="hybridMultilevel"/>
    <w:tmpl w:val="9468C9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0"/>
  </w:num>
  <w:num w:numId="3">
    <w:abstractNumId w:val="0"/>
  </w:num>
  <w:num w:numId="4">
    <w:abstractNumId w:val="3"/>
  </w:num>
  <w:num w:numId="5">
    <w:abstractNumId w:val="61"/>
  </w:num>
  <w:num w:numId="6">
    <w:abstractNumId w:val="68"/>
  </w:num>
  <w:num w:numId="7">
    <w:abstractNumId w:val="6"/>
  </w:num>
  <w:num w:numId="8">
    <w:abstractNumId w:val="46"/>
  </w:num>
  <w:num w:numId="9">
    <w:abstractNumId w:val="18"/>
  </w:num>
  <w:num w:numId="10">
    <w:abstractNumId w:val="47"/>
  </w:num>
  <w:num w:numId="11">
    <w:abstractNumId w:val="57"/>
  </w:num>
  <w:num w:numId="12">
    <w:abstractNumId w:val="50"/>
  </w:num>
  <w:num w:numId="13">
    <w:abstractNumId w:val="4"/>
  </w:num>
  <w:num w:numId="14">
    <w:abstractNumId w:val="72"/>
  </w:num>
  <w:num w:numId="15">
    <w:abstractNumId w:val="34"/>
  </w:num>
  <w:num w:numId="16">
    <w:abstractNumId w:val="9"/>
  </w:num>
  <w:num w:numId="17">
    <w:abstractNumId w:val="27"/>
  </w:num>
  <w:num w:numId="18">
    <w:abstractNumId w:val="42"/>
  </w:num>
  <w:num w:numId="19">
    <w:abstractNumId w:val="69"/>
  </w:num>
  <w:num w:numId="20">
    <w:abstractNumId w:val="7"/>
  </w:num>
  <w:num w:numId="21">
    <w:abstractNumId w:val="40"/>
  </w:num>
  <w:num w:numId="22">
    <w:abstractNumId w:val="23"/>
  </w:num>
  <w:num w:numId="23">
    <w:abstractNumId w:val="33"/>
  </w:num>
  <w:num w:numId="24">
    <w:abstractNumId w:val="13"/>
  </w:num>
  <w:num w:numId="25">
    <w:abstractNumId w:val="62"/>
  </w:num>
  <w:num w:numId="26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5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28"/>
  </w:num>
  <w:num w:numId="29">
    <w:abstractNumId w:val="19"/>
  </w:num>
  <w:num w:numId="30">
    <w:abstractNumId w:val="15"/>
  </w:num>
  <w:num w:numId="31">
    <w:abstractNumId w:val="48"/>
  </w:num>
  <w:num w:numId="32">
    <w:abstractNumId w:val="25"/>
  </w:num>
  <w:num w:numId="33">
    <w:abstractNumId w:val="71"/>
  </w:num>
  <w:num w:numId="34">
    <w:abstractNumId w:val="8"/>
  </w:num>
  <w:num w:numId="35">
    <w:abstractNumId w:val="56"/>
  </w:num>
  <w:num w:numId="36">
    <w:abstractNumId w:val="66"/>
  </w:num>
  <w:num w:numId="37">
    <w:abstractNumId w:val="70"/>
  </w:num>
  <w:num w:numId="38">
    <w:abstractNumId w:val="30"/>
  </w:num>
  <w:num w:numId="39">
    <w:abstractNumId w:val="51"/>
  </w:num>
  <w:num w:numId="40">
    <w:abstractNumId w:val="14"/>
  </w:num>
  <w:num w:numId="41">
    <w:abstractNumId w:val="65"/>
  </w:num>
  <w:num w:numId="42">
    <w:abstractNumId w:val="35"/>
  </w:num>
  <w:num w:numId="43">
    <w:abstractNumId w:val="2"/>
  </w:num>
  <w:num w:numId="44">
    <w:abstractNumId w:val="67"/>
  </w:num>
  <w:num w:numId="45">
    <w:abstractNumId w:val="1"/>
  </w:num>
  <w:num w:numId="46">
    <w:abstractNumId w:val="22"/>
  </w:num>
  <w:num w:numId="47">
    <w:abstractNumId w:val="39"/>
  </w:num>
  <w:num w:numId="48">
    <w:abstractNumId w:val="49"/>
  </w:num>
  <w:num w:numId="49">
    <w:abstractNumId w:val="58"/>
  </w:num>
  <w:num w:numId="50">
    <w:abstractNumId w:val="16"/>
  </w:num>
  <w:num w:numId="51">
    <w:abstractNumId w:val="59"/>
  </w:num>
  <w:num w:numId="52">
    <w:abstractNumId w:val="5"/>
  </w:num>
  <w:num w:numId="53">
    <w:abstractNumId w:val="24"/>
  </w:num>
  <w:num w:numId="54">
    <w:abstractNumId w:val="11"/>
  </w:num>
  <w:num w:numId="55">
    <w:abstractNumId w:val="36"/>
  </w:num>
  <w:num w:numId="56">
    <w:abstractNumId w:val="21"/>
  </w:num>
  <w:num w:numId="57">
    <w:abstractNumId w:val="20"/>
  </w:num>
  <w:num w:numId="58">
    <w:abstractNumId w:val="45"/>
  </w:num>
  <w:num w:numId="59">
    <w:abstractNumId w:val="54"/>
  </w:num>
  <w:num w:numId="60">
    <w:abstractNumId w:val="41"/>
  </w:num>
  <w:num w:numId="61">
    <w:abstractNumId w:val="12"/>
  </w:num>
  <w:num w:numId="62">
    <w:abstractNumId w:val="52"/>
  </w:num>
  <w:num w:numId="63">
    <w:abstractNumId w:val="63"/>
  </w:num>
  <w:num w:numId="64">
    <w:abstractNumId w:val="32"/>
  </w:num>
  <w:num w:numId="65">
    <w:abstractNumId w:val="17"/>
  </w:num>
  <w:num w:numId="66">
    <w:abstractNumId w:val="53"/>
  </w:num>
  <w:num w:numId="67">
    <w:abstractNumId w:val="43"/>
  </w:num>
  <w:num w:numId="68">
    <w:abstractNumId w:val="37"/>
  </w:num>
  <w:num w:numId="69">
    <w:abstractNumId w:val="31"/>
  </w:num>
  <w:num w:numId="70">
    <w:abstractNumId w:val="26"/>
  </w:num>
  <w:num w:numId="71">
    <w:abstractNumId w:val="64"/>
  </w:num>
  <w:num w:numId="72">
    <w:abstractNumId w:val="29"/>
  </w:num>
  <w:num w:numId="73">
    <w:abstractNumId w:val="4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EB"/>
    <w:rsid w:val="00005933"/>
    <w:rsid w:val="00026549"/>
    <w:rsid w:val="0008134A"/>
    <w:rsid w:val="00081D0D"/>
    <w:rsid w:val="00087D21"/>
    <w:rsid w:val="000A08EB"/>
    <w:rsid w:val="000B5B60"/>
    <w:rsid w:val="000E135B"/>
    <w:rsid w:val="00124A88"/>
    <w:rsid w:val="00130019"/>
    <w:rsid w:val="00135442"/>
    <w:rsid w:val="001362B0"/>
    <w:rsid w:val="00142BBA"/>
    <w:rsid w:val="00167D4B"/>
    <w:rsid w:val="001811EB"/>
    <w:rsid w:val="00181AB3"/>
    <w:rsid w:val="001A63A7"/>
    <w:rsid w:val="001E53F0"/>
    <w:rsid w:val="00202549"/>
    <w:rsid w:val="00212EBB"/>
    <w:rsid w:val="00221062"/>
    <w:rsid w:val="002352F4"/>
    <w:rsid w:val="002367DC"/>
    <w:rsid w:val="00273D68"/>
    <w:rsid w:val="002937F8"/>
    <w:rsid w:val="00294E50"/>
    <w:rsid w:val="002A3F77"/>
    <w:rsid w:val="002B3586"/>
    <w:rsid w:val="002C0F29"/>
    <w:rsid w:val="002E7906"/>
    <w:rsid w:val="00304060"/>
    <w:rsid w:val="00304C9A"/>
    <w:rsid w:val="0033754F"/>
    <w:rsid w:val="003434DF"/>
    <w:rsid w:val="003472FA"/>
    <w:rsid w:val="00376944"/>
    <w:rsid w:val="0039523C"/>
    <w:rsid w:val="00395617"/>
    <w:rsid w:val="003A04EB"/>
    <w:rsid w:val="003A1F92"/>
    <w:rsid w:val="003A23DE"/>
    <w:rsid w:val="003A553B"/>
    <w:rsid w:val="003B3E10"/>
    <w:rsid w:val="003C0AED"/>
    <w:rsid w:val="003C178E"/>
    <w:rsid w:val="003C6BE2"/>
    <w:rsid w:val="003D5158"/>
    <w:rsid w:val="003E2D36"/>
    <w:rsid w:val="004136AB"/>
    <w:rsid w:val="0041645B"/>
    <w:rsid w:val="00451D13"/>
    <w:rsid w:val="004D031B"/>
    <w:rsid w:val="004F3175"/>
    <w:rsid w:val="00505CCF"/>
    <w:rsid w:val="00554497"/>
    <w:rsid w:val="00573A71"/>
    <w:rsid w:val="00576D74"/>
    <w:rsid w:val="00593E16"/>
    <w:rsid w:val="005C607E"/>
    <w:rsid w:val="005F7320"/>
    <w:rsid w:val="00604574"/>
    <w:rsid w:val="00611BA4"/>
    <w:rsid w:val="006311F6"/>
    <w:rsid w:val="006408D1"/>
    <w:rsid w:val="006442B0"/>
    <w:rsid w:val="0066589D"/>
    <w:rsid w:val="00676111"/>
    <w:rsid w:val="00684B44"/>
    <w:rsid w:val="006901DA"/>
    <w:rsid w:val="006A30B7"/>
    <w:rsid w:val="006B44A0"/>
    <w:rsid w:val="006D084A"/>
    <w:rsid w:val="007039C5"/>
    <w:rsid w:val="0070696C"/>
    <w:rsid w:val="0071776F"/>
    <w:rsid w:val="00731BD3"/>
    <w:rsid w:val="0073698B"/>
    <w:rsid w:val="00787EB9"/>
    <w:rsid w:val="00797A14"/>
    <w:rsid w:val="007C386F"/>
    <w:rsid w:val="007D459F"/>
    <w:rsid w:val="007E2693"/>
    <w:rsid w:val="00804A2A"/>
    <w:rsid w:val="00826258"/>
    <w:rsid w:val="00826869"/>
    <w:rsid w:val="00864536"/>
    <w:rsid w:val="00874A60"/>
    <w:rsid w:val="00887FFD"/>
    <w:rsid w:val="008D1C7E"/>
    <w:rsid w:val="008E2249"/>
    <w:rsid w:val="008F2879"/>
    <w:rsid w:val="00902A95"/>
    <w:rsid w:val="0091701E"/>
    <w:rsid w:val="00924B01"/>
    <w:rsid w:val="0093750F"/>
    <w:rsid w:val="0094235C"/>
    <w:rsid w:val="0095023D"/>
    <w:rsid w:val="009815CD"/>
    <w:rsid w:val="0098377D"/>
    <w:rsid w:val="009905FD"/>
    <w:rsid w:val="00993F11"/>
    <w:rsid w:val="009B4B63"/>
    <w:rsid w:val="009C2204"/>
    <w:rsid w:val="009C3F57"/>
    <w:rsid w:val="009E1056"/>
    <w:rsid w:val="009E5EB9"/>
    <w:rsid w:val="00A0023E"/>
    <w:rsid w:val="00A24C63"/>
    <w:rsid w:val="00A7707E"/>
    <w:rsid w:val="00A824EC"/>
    <w:rsid w:val="00AB0677"/>
    <w:rsid w:val="00AD1127"/>
    <w:rsid w:val="00AE7576"/>
    <w:rsid w:val="00AF1984"/>
    <w:rsid w:val="00AF5924"/>
    <w:rsid w:val="00B06520"/>
    <w:rsid w:val="00B13C10"/>
    <w:rsid w:val="00B154F8"/>
    <w:rsid w:val="00B65E67"/>
    <w:rsid w:val="00B745AC"/>
    <w:rsid w:val="00B75A19"/>
    <w:rsid w:val="00B80B42"/>
    <w:rsid w:val="00BE21E0"/>
    <w:rsid w:val="00C05C86"/>
    <w:rsid w:val="00C323D4"/>
    <w:rsid w:val="00C33C27"/>
    <w:rsid w:val="00C359E2"/>
    <w:rsid w:val="00C56E72"/>
    <w:rsid w:val="00C618D6"/>
    <w:rsid w:val="00C730EF"/>
    <w:rsid w:val="00C77D25"/>
    <w:rsid w:val="00C94DA3"/>
    <w:rsid w:val="00C96639"/>
    <w:rsid w:val="00CD59D1"/>
    <w:rsid w:val="00CF30C9"/>
    <w:rsid w:val="00D02014"/>
    <w:rsid w:val="00D04864"/>
    <w:rsid w:val="00D119A6"/>
    <w:rsid w:val="00D42A4A"/>
    <w:rsid w:val="00D55EAE"/>
    <w:rsid w:val="00D711F9"/>
    <w:rsid w:val="00D761C5"/>
    <w:rsid w:val="00D96272"/>
    <w:rsid w:val="00DA3E34"/>
    <w:rsid w:val="00DB4722"/>
    <w:rsid w:val="00DB6203"/>
    <w:rsid w:val="00DD69EE"/>
    <w:rsid w:val="00DE39AE"/>
    <w:rsid w:val="00DF60A1"/>
    <w:rsid w:val="00E0559E"/>
    <w:rsid w:val="00E567C7"/>
    <w:rsid w:val="00E600AC"/>
    <w:rsid w:val="00E754B6"/>
    <w:rsid w:val="00E81A99"/>
    <w:rsid w:val="00EA6F08"/>
    <w:rsid w:val="00EF7D41"/>
    <w:rsid w:val="00F0480E"/>
    <w:rsid w:val="00F16189"/>
    <w:rsid w:val="00F17738"/>
    <w:rsid w:val="00F347AB"/>
    <w:rsid w:val="00FB5C8D"/>
    <w:rsid w:val="00FC1FF1"/>
    <w:rsid w:val="00FD6484"/>
    <w:rsid w:val="00FD72D5"/>
    <w:rsid w:val="00FE24C3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848E4"/>
  <w15:docId w15:val="{A4847CA1-9E79-473D-8840-40F9D176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586"/>
  </w:style>
  <w:style w:type="paragraph" w:styleId="Heading2">
    <w:name w:val="heading 2"/>
    <w:basedOn w:val="Normal"/>
    <w:next w:val="Normal"/>
    <w:link w:val="Heading2Char"/>
    <w:qFormat/>
    <w:rsid w:val="0071776F"/>
    <w:pPr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D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7D4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2D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4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1776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yperlink" Target="https://soyleki.com/ekoturizm-nedir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C6410-F71B-4132-A84C-9A39D6CB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58</Pages>
  <Words>24057</Words>
  <Characters>130633</Characters>
  <Application>Microsoft Office Word</Application>
  <DocSecurity>0</DocSecurity>
  <Lines>2291</Lines>
  <Paragraphs>1089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albinabuci@gmail.com</cp:lastModifiedBy>
  <cp:revision>3</cp:revision>
  <dcterms:created xsi:type="dcterms:W3CDTF">2024-12-19T07:51:00Z</dcterms:created>
  <dcterms:modified xsi:type="dcterms:W3CDTF">2024-12-19T08:15:00Z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7304a9d93a3c8f73c5bcde3496ffef7bf14a36b6a66f215858c5c93c3b6f5598</vt:lpwstr>
  </property>
</Properties>
</file>