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C5407" w14:textId="77777777" w:rsidR="00775721" w:rsidRPr="00383658" w:rsidRDefault="00775721" w:rsidP="00775721">
      <w:pPr>
        <w:spacing w:after="0" w:line="276" w:lineRule="auto"/>
        <w:contextualSpacing/>
        <w:rPr>
          <w:rFonts w:ascii="Times New Roman" w:eastAsia="Times New Roman" w:hAnsi="Times New Roman"/>
          <w:b/>
          <w:sz w:val="24"/>
          <w:szCs w:val="24"/>
        </w:rPr>
      </w:pPr>
      <w:r w:rsidRPr="00383658">
        <w:rPr>
          <w:noProof/>
        </w:rPr>
        <w:drawing>
          <wp:anchor distT="0" distB="0" distL="114300" distR="114300" simplePos="0" relativeHeight="251659264" behindDoc="0" locked="0" layoutInCell="1" allowOverlap="1" wp14:anchorId="3C4CC9A2" wp14:editId="68E03101">
            <wp:simplePos x="0" y="0"/>
            <wp:positionH relativeFrom="column">
              <wp:posOffset>561975</wp:posOffset>
            </wp:positionH>
            <wp:positionV relativeFrom="paragraph">
              <wp:posOffset>254000</wp:posOffset>
            </wp:positionV>
            <wp:extent cx="5392420" cy="8534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242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658">
        <w:rPr>
          <w:noProof/>
        </w:rPr>
        <w:drawing>
          <wp:anchor distT="0" distB="0" distL="114300" distR="114300" simplePos="0" relativeHeight="251660288" behindDoc="0" locked="0" layoutInCell="1" allowOverlap="1" wp14:anchorId="7BC4D571" wp14:editId="493D4756">
            <wp:simplePos x="0" y="0"/>
            <wp:positionH relativeFrom="column">
              <wp:posOffset>-570865</wp:posOffset>
            </wp:positionH>
            <wp:positionV relativeFrom="paragraph">
              <wp:posOffset>-347980</wp:posOffset>
            </wp:positionV>
            <wp:extent cx="1038225" cy="17557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75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06836" w14:textId="77777777" w:rsidR="00775721" w:rsidRPr="00383658" w:rsidRDefault="00775721" w:rsidP="00775721">
      <w:pPr>
        <w:spacing w:after="0" w:line="276" w:lineRule="auto"/>
        <w:ind w:firstLine="720"/>
        <w:contextualSpacing/>
        <w:rPr>
          <w:rFonts w:ascii="Times New Roman" w:eastAsia="Times New Roman" w:hAnsi="Times New Roman"/>
          <w:b/>
          <w:sz w:val="24"/>
          <w:szCs w:val="24"/>
        </w:rPr>
      </w:pPr>
      <w:r w:rsidRPr="00383658">
        <w:rPr>
          <w:rFonts w:ascii="Times New Roman" w:eastAsia="Times New Roman" w:hAnsi="Times New Roman"/>
          <w:b/>
          <w:sz w:val="24"/>
          <w:szCs w:val="24"/>
        </w:rPr>
        <w:t xml:space="preserve"> </w:t>
      </w:r>
      <w:r w:rsidRPr="00383658">
        <w:rPr>
          <w:rFonts w:ascii="Times New Roman" w:eastAsia="Times New Roman" w:hAnsi="Times New Roman"/>
          <w:b/>
          <w:sz w:val="24"/>
          <w:szCs w:val="24"/>
        </w:rPr>
        <w:tab/>
      </w:r>
      <w:r w:rsidRPr="00383658">
        <w:rPr>
          <w:rFonts w:ascii="Times New Roman" w:eastAsia="Times New Roman" w:hAnsi="Times New Roman"/>
          <w:b/>
          <w:sz w:val="24"/>
          <w:szCs w:val="24"/>
        </w:rPr>
        <w:tab/>
        <w:t xml:space="preserve">      REPUBLIKA E SHQIPËRISË</w:t>
      </w:r>
    </w:p>
    <w:p w14:paraId="678AA706" w14:textId="77777777" w:rsidR="00775721" w:rsidRPr="00383658" w:rsidRDefault="00775721" w:rsidP="00775721">
      <w:pPr>
        <w:tabs>
          <w:tab w:val="left" w:pos="3732"/>
        </w:tabs>
        <w:spacing w:after="0" w:line="276" w:lineRule="auto"/>
        <w:jc w:val="center"/>
        <w:rPr>
          <w:rFonts w:ascii="Times New Roman" w:hAnsi="Times New Roman"/>
          <w:b/>
          <w:sz w:val="24"/>
          <w:szCs w:val="24"/>
        </w:rPr>
      </w:pPr>
      <w:r w:rsidRPr="00383658">
        <w:rPr>
          <w:rFonts w:ascii="Times New Roman" w:hAnsi="Times New Roman"/>
          <w:b/>
          <w:sz w:val="24"/>
          <w:szCs w:val="24"/>
        </w:rPr>
        <w:t>MINISTRIA E EKONOMISË, KULTURËS DHE INOVACIONIT</w:t>
      </w:r>
    </w:p>
    <w:p w14:paraId="4D366EFD" w14:textId="77777777" w:rsidR="00775721" w:rsidRPr="00383658" w:rsidRDefault="00775721" w:rsidP="00775721">
      <w:pPr>
        <w:spacing w:after="0" w:line="276" w:lineRule="auto"/>
        <w:jc w:val="center"/>
        <w:rPr>
          <w:rFonts w:ascii="Times New Roman" w:hAnsi="Times New Roman"/>
          <w:b/>
          <w:caps/>
        </w:rPr>
      </w:pPr>
      <w:r w:rsidRPr="00383658">
        <w:rPr>
          <w:rFonts w:ascii="Times New Roman" w:hAnsi="Times New Roman"/>
          <w:b/>
          <w:caps/>
        </w:rPr>
        <w:t>AGJENCIA KOMBËTARE E ARSIMIT, FORMIMIT PROFESIONAL DHE KUALIFIKIMEVE</w:t>
      </w:r>
    </w:p>
    <w:p w14:paraId="4B817B8E" w14:textId="77777777" w:rsidR="002838AE" w:rsidRDefault="002838AE"/>
    <w:p w14:paraId="397DB70A" w14:textId="77777777" w:rsidR="00775721" w:rsidRDefault="00775721" w:rsidP="00775721">
      <w:pPr>
        <w:spacing w:after="0" w:line="276" w:lineRule="auto"/>
        <w:jc w:val="center"/>
        <w:rPr>
          <w:rFonts w:ascii="Times New Roman" w:eastAsia="Calibri" w:hAnsi="Times New Roman" w:cs="Times New Roman"/>
          <w:b/>
          <w:sz w:val="32"/>
          <w:szCs w:val="32"/>
          <w:lang w:val="sq-AL"/>
        </w:rPr>
      </w:pPr>
    </w:p>
    <w:p w14:paraId="0D71F699" w14:textId="77777777" w:rsidR="00775721" w:rsidRDefault="00775721" w:rsidP="00775721">
      <w:pPr>
        <w:spacing w:after="0" w:line="276" w:lineRule="auto"/>
        <w:jc w:val="center"/>
        <w:rPr>
          <w:rFonts w:ascii="Times New Roman" w:eastAsia="Calibri" w:hAnsi="Times New Roman" w:cs="Times New Roman"/>
          <w:b/>
          <w:sz w:val="32"/>
          <w:szCs w:val="32"/>
          <w:lang w:val="sq-AL"/>
        </w:rPr>
      </w:pPr>
    </w:p>
    <w:p w14:paraId="7CBC6B95" w14:textId="77777777" w:rsidR="00775721" w:rsidRDefault="00775721" w:rsidP="00775721">
      <w:pPr>
        <w:spacing w:after="0" w:line="276" w:lineRule="auto"/>
        <w:jc w:val="center"/>
        <w:rPr>
          <w:rFonts w:ascii="Times New Roman" w:eastAsia="Calibri" w:hAnsi="Times New Roman" w:cs="Times New Roman"/>
          <w:b/>
          <w:sz w:val="32"/>
          <w:szCs w:val="32"/>
          <w:lang w:val="sq-AL"/>
        </w:rPr>
      </w:pPr>
    </w:p>
    <w:p w14:paraId="14C09C5B" w14:textId="77777777" w:rsidR="00775721" w:rsidRDefault="00775721" w:rsidP="00775721">
      <w:pPr>
        <w:spacing w:after="0" w:line="276" w:lineRule="auto"/>
        <w:jc w:val="center"/>
        <w:rPr>
          <w:rFonts w:ascii="Times New Roman" w:eastAsia="Calibri" w:hAnsi="Times New Roman" w:cs="Times New Roman"/>
          <w:b/>
          <w:sz w:val="32"/>
          <w:szCs w:val="32"/>
          <w:lang w:val="sq-AL"/>
        </w:rPr>
      </w:pPr>
    </w:p>
    <w:p w14:paraId="037AB823" w14:textId="63782F6F" w:rsidR="00775721" w:rsidRPr="000F12AF" w:rsidRDefault="00775721" w:rsidP="00775721">
      <w:pPr>
        <w:spacing w:after="0" w:line="276" w:lineRule="auto"/>
        <w:jc w:val="center"/>
        <w:rPr>
          <w:rFonts w:ascii="Times New Roman" w:eastAsia="Calibri" w:hAnsi="Times New Roman" w:cs="Times New Roman"/>
          <w:b/>
          <w:sz w:val="32"/>
          <w:szCs w:val="32"/>
          <w:lang w:val="sq-AL"/>
        </w:rPr>
      </w:pPr>
      <w:r w:rsidRPr="000F12AF">
        <w:rPr>
          <w:rFonts w:ascii="Times New Roman" w:eastAsia="Calibri" w:hAnsi="Times New Roman" w:cs="Times New Roman"/>
          <w:b/>
          <w:sz w:val="32"/>
          <w:szCs w:val="32"/>
          <w:lang w:val="sq-AL"/>
        </w:rPr>
        <w:t>RAPORTI PËRMBLEDHËS I AKREDITIMIT</w:t>
      </w:r>
    </w:p>
    <w:p w14:paraId="17B6C330" w14:textId="77777777" w:rsidR="00775721" w:rsidRDefault="00775721"/>
    <w:p w14:paraId="153FB502" w14:textId="77777777" w:rsidR="00C4636C" w:rsidRDefault="00C4636C" w:rsidP="00C4636C">
      <w:pPr>
        <w:jc w:val="center"/>
        <w:rPr>
          <w:rFonts w:ascii="Times New Roman" w:hAnsi="Times New Roman" w:cs="Times New Roman"/>
        </w:rPr>
      </w:pPr>
    </w:p>
    <w:p w14:paraId="2122E62A" w14:textId="77777777" w:rsidR="00C4636C" w:rsidRDefault="00C4636C" w:rsidP="00C4636C">
      <w:pPr>
        <w:jc w:val="center"/>
        <w:rPr>
          <w:rFonts w:ascii="Times New Roman" w:hAnsi="Times New Roman" w:cs="Times New Roman"/>
        </w:rPr>
      </w:pPr>
    </w:p>
    <w:p w14:paraId="3D75C39C" w14:textId="57B76B53" w:rsidR="00775721" w:rsidRDefault="00B67CF5" w:rsidP="00C4636C">
      <w:pPr>
        <w:jc w:val="center"/>
        <w:rPr>
          <w:rFonts w:ascii="Times New Roman" w:hAnsi="Times New Roman" w:cs="Times New Roman"/>
          <w:b/>
          <w:bCs/>
        </w:rPr>
      </w:pPr>
      <w:r w:rsidRPr="00C4636C">
        <w:rPr>
          <w:rFonts w:ascii="Times New Roman" w:hAnsi="Times New Roman" w:cs="Times New Roman"/>
          <w:b/>
          <w:bCs/>
        </w:rPr>
        <w:t xml:space="preserve">PËR SHKOLLËN E MESME </w:t>
      </w:r>
      <w:r>
        <w:rPr>
          <w:rFonts w:ascii="Times New Roman" w:hAnsi="Times New Roman" w:cs="Times New Roman"/>
          <w:b/>
          <w:bCs/>
        </w:rPr>
        <w:t>PROFESIONALE “KOLIN GJOKA”, LEZHË</w:t>
      </w:r>
    </w:p>
    <w:p w14:paraId="29FFA008" w14:textId="77777777" w:rsidR="00C4636C" w:rsidRDefault="00C4636C" w:rsidP="00C4636C">
      <w:pPr>
        <w:jc w:val="center"/>
        <w:rPr>
          <w:rFonts w:ascii="Times New Roman" w:hAnsi="Times New Roman" w:cs="Times New Roman"/>
          <w:b/>
          <w:bCs/>
        </w:rPr>
      </w:pPr>
    </w:p>
    <w:p w14:paraId="1717361D" w14:textId="77777777" w:rsidR="00C4636C" w:rsidRDefault="00C4636C" w:rsidP="00C4636C">
      <w:pPr>
        <w:jc w:val="center"/>
        <w:rPr>
          <w:rFonts w:ascii="Times New Roman" w:hAnsi="Times New Roman" w:cs="Times New Roman"/>
          <w:b/>
          <w:bCs/>
        </w:rPr>
      </w:pPr>
    </w:p>
    <w:p w14:paraId="09096524" w14:textId="77777777" w:rsidR="00C4636C" w:rsidRDefault="00C4636C" w:rsidP="00C4636C">
      <w:pPr>
        <w:jc w:val="center"/>
        <w:rPr>
          <w:rFonts w:ascii="Times New Roman" w:hAnsi="Times New Roman" w:cs="Times New Roman"/>
          <w:b/>
          <w:bCs/>
        </w:rPr>
      </w:pPr>
    </w:p>
    <w:p w14:paraId="5D0B4BDF" w14:textId="77777777" w:rsidR="00C4636C" w:rsidRDefault="00C4636C" w:rsidP="00C4636C">
      <w:pPr>
        <w:jc w:val="center"/>
        <w:rPr>
          <w:rFonts w:ascii="Times New Roman" w:hAnsi="Times New Roman" w:cs="Times New Roman"/>
          <w:b/>
          <w:bCs/>
        </w:rPr>
      </w:pPr>
    </w:p>
    <w:p w14:paraId="33E94181" w14:textId="77777777" w:rsidR="00C4636C" w:rsidRDefault="00C4636C" w:rsidP="00C4636C">
      <w:pPr>
        <w:jc w:val="center"/>
        <w:rPr>
          <w:rFonts w:ascii="Times New Roman" w:hAnsi="Times New Roman" w:cs="Times New Roman"/>
          <w:b/>
          <w:bCs/>
        </w:rPr>
      </w:pPr>
    </w:p>
    <w:p w14:paraId="31469BA7" w14:textId="77777777" w:rsidR="00C4636C" w:rsidRDefault="00C4636C" w:rsidP="00C4636C">
      <w:pPr>
        <w:jc w:val="center"/>
        <w:rPr>
          <w:rFonts w:ascii="Times New Roman" w:hAnsi="Times New Roman" w:cs="Times New Roman"/>
          <w:b/>
          <w:bCs/>
        </w:rPr>
      </w:pPr>
    </w:p>
    <w:p w14:paraId="0AB13A8B" w14:textId="77777777" w:rsidR="00C4636C" w:rsidRDefault="00C4636C" w:rsidP="00C4636C">
      <w:pPr>
        <w:jc w:val="center"/>
        <w:rPr>
          <w:rFonts w:ascii="Times New Roman" w:hAnsi="Times New Roman" w:cs="Times New Roman"/>
          <w:b/>
          <w:bCs/>
        </w:rPr>
      </w:pPr>
    </w:p>
    <w:p w14:paraId="740F2F5E" w14:textId="77777777" w:rsidR="00C4636C" w:rsidRDefault="00C4636C" w:rsidP="00C4636C">
      <w:pPr>
        <w:jc w:val="center"/>
        <w:rPr>
          <w:rFonts w:ascii="Times New Roman" w:hAnsi="Times New Roman" w:cs="Times New Roman"/>
          <w:b/>
          <w:bCs/>
        </w:rPr>
      </w:pPr>
    </w:p>
    <w:p w14:paraId="5D3391B4" w14:textId="77777777" w:rsidR="00C4636C" w:rsidRDefault="00C4636C" w:rsidP="00C4636C">
      <w:pPr>
        <w:jc w:val="center"/>
        <w:rPr>
          <w:rFonts w:ascii="Times New Roman" w:hAnsi="Times New Roman" w:cs="Times New Roman"/>
          <w:b/>
          <w:bCs/>
        </w:rPr>
      </w:pPr>
    </w:p>
    <w:p w14:paraId="522C74CD" w14:textId="77777777" w:rsidR="00C4636C" w:rsidRDefault="00C4636C" w:rsidP="00C4636C">
      <w:pPr>
        <w:jc w:val="center"/>
        <w:rPr>
          <w:rFonts w:ascii="Times New Roman" w:hAnsi="Times New Roman" w:cs="Times New Roman"/>
          <w:b/>
          <w:bCs/>
        </w:rPr>
      </w:pPr>
    </w:p>
    <w:p w14:paraId="03921A20" w14:textId="1E698BFF" w:rsidR="00C4636C" w:rsidRDefault="00C4636C" w:rsidP="00C4636C">
      <w:pPr>
        <w:jc w:val="center"/>
        <w:rPr>
          <w:rFonts w:ascii="Times New Roman" w:hAnsi="Times New Roman" w:cs="Times New Roman"/>
          <w:b/>
          <w:bCs/>
        </w:rPr>
      </w:pPr>
      <w:r>
        <w:rPr>
          <w:rFonts w:ascii="Times New Roman" w:hAnsi="Times New Roman" w:cs="Times New Roman"/>
          <w:b/>
          <w:bCs/>
        </w:rPr>
        <w:t>DHJETOR 2024</w:t>
      </w:r>
    </w:p>
    <w:p w14:paraId="7B5D3FFE" w14:textId="77777777" w:rsidR="00C4636C" w:rsidRDefault="00C4636C" w:rsidP="00C4636C">
      <w:pPr>
        <w:rPr>
          <w:rFonts w:ascii="Times New Roman" w:hAnsi="Times New Roman" w:cs="Times New Roman"/>
          <w:b/>
          <w:bCs/>
        </w:rPr>
      </w:pPr>
    </w:p>
    <w:p w14:paraId="45976323" w14:textId="77777777" w:rsidR="00C4636C" w:rsidRDefault="00C4636C" w:rsidP="00DE0D36">
      <w:pPr>
        <w:spacing w:line="276" w:lineRule="auto"/>
        <w:rPr>
          <w:rFonts w:ascii="Times New Roman" w:hAnsi="Times New Roman" w:cs="Times New Roman"/>
          <w:b/>
          <w:bCs/>
        </w:rPr>
      </w:pPr>
    </w:p>
    <w:p w14:paraId="56808E13" w14:textId="77777777" w:rsidR="000A198D" w:rsidRPr="00D0782D" w:rsidRDefault="000A198D" w:rsidP="00DE0D36">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r w:rsidRPr="00D0782D">
        <w:rPr>
          <w:rFonts w:ascii="Times New Roman" w:eastAsia="Times New Roman" w:hAnsi="Times New Roman" w:cs="Times New Roman"/>
          <w:b/>
          <w:sz w:val="24"/>
          <w:szCs w:val="24"/>
          <w:lang w:val="sq-AL"/>
        </w:rPr>
        <w:lastRenderedPageBreak/>
        <w:t>I. BAZA LIGJORE</w:t>
      </w:r>
    </w:p>
    <w:p w14:paraId="1CD751E3" w14:textId="77777777" w:rsidR="000A198D" w:rsidRPr="00D0782D" w:rsidRDefault="000A198D" w:rsidP="00DE0D36">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p>
    <w:p w14:paraId="0B6D22EC" w14:textId="2FC7396A" w:rsidR="000A198D" w:rsidRDefault="000A198D" w:rsidP="00DE0D36">
      <w:pPr>
        <w:shd w:val="clear" w:color="auto" w:fill="FFFFFF" w:themeFill="background1"/>
        <w:spacing w:after="0" w:line="276" w:lineRule="auto"/>
        <w:jc w:val="both"/>
        <w:rPr>
          <w:rFonts w:ascii="Times New Roman" w:eastAsia="Calibri" w:hAnsi="Times New Roman" w:cs="Times New Roman"/>
          <w:i/>
          <w:color w:val="000000" w:themeColor="text1"/>
          <w:sz w:val="24"/>
          <w:szCs w:val="24"/>
          <w:lang w:val="sq-AL"/>
        </w:rPr>
      </w:pPr>
      <w:r w:rsidRPr="00D0782D">
        <w:rPr>
          <w:rFonts w:ascii="Times New Roman" w:eastAsia="Calibri" w:hAnsi="Times New Roman" w:cs="Times New Roman"/>
          <w:sz w:val="24"/>
          <w:szCs w:val="24"/>
          <w:lang w:val="sq-AL"/>
        </w:rPr>
        <w:t>Procesi i Akreditimit për ofruesit e arsimit dhe formimit profesional, ka filluar për herë të parë në Shqipëri, mbështetur në Ligjin Nr. 15-2017 datë 16.02.2017 “</w:t>
      </w:r>
      <w:r w:rsidRPr="00D0782D">
        <w:rPr>
          <w:rFonts w:ascii="Times New Roman" w:eastAsia="Calibri" w:hAnsi="Times New Roman" w:cs="Times New Roman"/>
          <w:i/>
          <w:sz w:val="24"/>
          <w:szCs w:val="24"/>
          <w:lang w:val="sq-AL"/>
        </w:rPr>
        <w:t>Për Arsimin dhe Formimin Profesional në Republikën e Shqipërisë”</w:t>
      </w:r>
      <w:r>
        <w:rPr>
          <w:rFonts w:ascii="Times New Roman" w:eastAsia="Calibri" w:hAnsi="Times New Roman" w:cs="Times New Roman"/>
          <w:i/>
          <w:sz w:val="24"/>
          <w:szCs w:val="24"/>
          <w:lang w:val="sq-AL"/>
        </w:rPr>
        <w:t xml:space="preserve"> </w:t>
      </w:r>
      <w:r w:rsidRPr="000A198D">
        <w:rPr>
          <w:rFonts w:ascii="Times New Roman" w:eastAsia="Calibri" w:hAnsi="Times New Roman" w:cs="Times New Roman"/>
          <w:iCs/>
          <w:sz w:val="24"/>
          <w:szCs w:val="24"/>
          <w:lang w:val="sq-AL"/>
        </w:rPr>
        <w:t>i ndryshuar</w:t>
      </w:r>
      <w:r w:rsidRPr="00D0782D">
        <w:rPr>
          <w:rFonts w:ascii="Times New Roman" w:eastAsia="Times New Roman" w:hAnsi="Times New Roman" w:cs="Times New Roman"/>
          <w:sz w:val="24"/>
          <w:szCs w:val="24"/>
          <w:lang w:val="sq-AL"/>
        </w:rPr>
        <w:t xml:space="preserve"> në Urdhrin nr. 128, datë 6.7.2021 për miratimin e </w:t>
      </w:r>
      <w:r w:rsidRPr="00D0782D">
        <w:rPr>
          <w:rFonts w:ascii="Times New Roman" w:eastAsia="Calibri" w:hAnsi="Times New Roman" w:cs="Times New Roman"/>
          <w:sz w:val="24"/>
          <w:szCs w:val="24"/>
          <w:lang w:val="sq-AL"/>
        </w:rPr>
        <w:t>“</w:t>
      </w:r>
      <w:r w:rsidRPr="00D0782D">
        <w:rPr>
          <w:rFonts w:ascii="Times New Roman" w:eastAsia="Calibri" w:hAnsi="Times New Roman" w:cs="Times New Roman"/>
          <w:i/>
          <w:sz w:val="24"/>
          <w:szCs w:val="24"/>
          <w:lang w:val="sq-AL"/>
        </w:rPr>
        <w:t>Rregullores për Standardet, kriteret dhe procedurat e akreditimit të ofruesve të arsimit dhe formimit Profesional</w:t>
      </w:r>
      <w:r w:rsidRPr="00D0782D">
        <w:rPr>
          <w:rFonts w:ascii="Times New Roman" w:eastAsia="Calibri" w:hAnsi="Times New Roman" w:cs="Times New Roman"/>
          <w:sz w:val="24"/>
          <w:szCs w:val="24"/>
          <w:lang w:val="sq-AL"/>
        </w:rPr>
        <w:t xml:space="preserve">” </w:t>
      </w:r>
      <w:r w:rsidRPr="00D0782D">
        <w:rPr>
          <w:rFonts w:ascii="Times New Roman" w:eastAsia="Times New Roman" w:hAnsi="Times New Roman" w:cs="Times New Roman"/>
          <w:sz w:val="24"/>
          <w:szCs w:val="24"/>
          <w:lang w:val="sq-AL"/>
        </w:rPr>
        <w:t>të Ministrisë së Financave dhe Ekonomisë (MFE)</w:t>
      </w:r>
      <w:r>
        <w:rPr>
          <w:rFonts w:ascii="Times New Roman" w:eastAsia="Times New Roman" w:hAnsi="Times New Roman" w:cs="Times New Roman"/>
          <w:sz w:val="24"/>
          <w:szCs w:val="24"/>
          <w:lang w:val="sq-AL"/>
        </w:rPr>
        <w:t xml:space="preserve">, në rregulloren e brendshme </w:t>
      </w:r>
      <w:r w:rsidRPr="005C5CB0">
        <w:rPr>
          <w:rFonts w:ascii="Times New Roman" w:eastAsia="Times New Roman" w:hAnsi="Times New Roman" w:cs="Times New Roman"/>
          <w:i/>
          <w:sz w:val="24"/>
          <w:szCs w:val="24"/>
          <w:lang w:val="sq-AL"/>
        </w:rPr>
        <w:t>për organizimin dhe funksionimin e Agjencisë Kombëtare të Arsimit, Formimit Profesional dhe Kualifikimeve</w:t>
      </w:r>
      <w:r w:rsidRPr="00D0782D">
        <w:rPr>
          <w:rFonts w:ascii="Times New Roman" w:eastAsia="Calibri" w:hAnsi="Times New Roman" w:cs="Times New Roman"/>
          <w:sz w:val="24"/>
          <w:szCs w:val="24"/>
          <w:lang w:val="sq-AL"/>
        </w:rPr>
        <w:t xml:space="preserve"> </w:t>
      </w:r>
      <w:r w:rsidRPr="00D0782D">
        <w:rPr>
          <w:rFonts w:ascii="Times New Roman" w:eastAsia="Times New Roman" w:hAnsi="Times New Roman" w:cs="Times New Roman"/>
          <w:sz w:val="24"/>
          <w:szCs w:val="24"/>
          <w:lang w:val="sq-AL"/>
        </w:rPr>
        <w:t xml:space="preserve">dhe në </w:t>
      </w:r>
      <w:r w:rsidRPr="00D0782D">
        <w:rPr>
          <w:rFonts w:ascii="Times New Roman" w:eastAsia="Calibri" w:hAnsi="Times New Roman" w:cs="Times New Roman"/>
          <w:color w:val="000000" w:themeColor="text1"/>
          <w:sz w:val="24"/>
          <w:szCs w:val="24"/>
          <w:lang w:val="sq-AL"/>
        </w:rPr>
        <w:t>urdhrin e brendshëm të AKAFPK-së me nr. 23, datë 12.05.2023 “</w:t>
      </w:r>
      <w:r w:rsidRPr="00D0782D">
        <w:rPr>
          <w:rFonts w:ascii="Times New Roman" w:eastAsia="Calibri" w:hAnsi="Times New Roman" w:cs="Times New Roman"/>
          <w:i/>
          <w:color w:val="000000" w:themeColor="text1"/>
          <w:sz w:val="24"/>
          <w:szCs w:val="24"/>
          <w:lang w:val="sq-AL"/>
        </w:rPr>
        <w:t>Për miratimin e udhëzuesit për procedurat e përzgjedhjes, organizimit dhe etikës profesionale të specialistëve si vlerësues të jashtëm, si dhe procedurat e brendshme në zbatim të procesit të akreditimit në i</w:t>
      </w:r>
      <w:r>
        <w:rPr>
          <w:rFonts w:ascii="Times New Roman" w:eastAsia="Calibri" w:hAnsi="Times New Roman" w:cs="Times New Roman"/>
          <w:i/>
          <w:color w:val="000000" w:themeColor="text1"/>
          <w:sz w:val="24"/>
          <w:szCs w:val="24"/>
          <w:lang w:val="sq-AL"/>
        </w:rPr>
        <w:t>nstitucionet ofruese të AFP-së”.</w:t>
      </w:r>
    </w:p>
    <w:p w14:paraId="74E166B6" w14:textId="77777777" w:rsidR="000A198D" w:rsidRDefault="000A198D" w:rsidP="00DE0D36">
      <w:pPr>
        <w:shd w:val="clear" w:color="auto" w:fill="FFFFFF" w:themeFill="background1"/>
        <w:spacing w:after="0" w:line="276" w:lineRule="auto"/>
        <w:jc w:val="both"/>
        <w:rPr>
          <w:rFonts w:ascii="Times New Roman" w:eastAsia="Calibri" w:hAnsi="Times New Roman" w:cs="Times New Roman"/>
          <w:i/>
          <w:color w:val="000000" w:themeColor="text1"/>
          <w:sz w:val="24"/>
          <w:szCs w:val="24"/>
          <w:lang w:val="sq-AL"/>
        </w:rPr>
      </w:pPr>
    </w:p>
    <w:p w14:paraId="062E500D" w14:textId="77777777" w:rsidR="000A198D" w:rsidRDefault="000A198D" w:rsidP="00DE0D36">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r w:rsidRPr="00D0782D">
        <w:rPr>
          <w:rFonts w:ascii="Times New Roman" w:eastAsia="Times New Roman" w:hAnsi="Times New Roman" w:cs="Times New Roman"/>
          <w:b/>
          <w:sz w:val="24"/>
          <w:szCs w:val="24"/>
          <w:lang w:val="sq-AL"/>
        </w:rPr>
        <w:t>II. KONTEKSTI I OFRUESIT</w:t>
      </w:r>
    </w:p>
    <w:p w14:paraId="071C2FDB" w14:textId="77777777" w:rsidR="000A198D" w:rsidRPr="00D0782D" w:rsidRDefault="000A198D" w:rsidP="00DE0D36">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p>
    <w:p w14:paraId="546C9D9C" w14:textId="2901F3A1" w:rsidR="000A198D" w:rsidRDefault="000A198D" w:rsidP="00DE0D36">
      <w:pPr>
        <w:spacing w:after="0" w:line="276" w:lineRule="auto"/>
        <w:jc w:val="both"/>
        <w:rPr>
          <w:rFonts w:ascii="Times New Roman" w:eastAsia="Times New Roman" w:hAnsi="Times New Roman" w:cs="Times New Roman"/>
          <w:sz w:val="24"/>
          <w:szCs w:val="24"/>
          <w:lang w:val="sq-AL"/>
        </w:rPr>
      </w:pPr>
      <w:r w:rsidRPr="00282935">
        <w:rPr>
          <w:rFonts w:ascii="Times New Roman" w:eastAsia="Times New Roman" w:hAnsi="Times New Roman" w:cs="Times New Roman"/>
          <w:sz w:val="24"/>
          <w:szCs w:val="24"/>
          <w:lang w:val="sq-AL"/>
        </w:rPr>
        <w:t xml:space="preserve">Shkolla e Mesme </w:t>
      </w:r>
      <w:r>
        <w:rPr>
          <w:rFonts w:ascii="Times New Roman" w:eastAsia="Times New Roman" w:hAnsi="Times New Roman" w:cs="Times New Roman"/>
          <w:sz w:val="24"/>
          <w:szCs w:val="24"/>
          <w:lang w:val="sq-AL"/>
        </w:rPr>
        <w:t>Profesionale “Kolin Gjoka”, Lezhë, është hapur në shtator 2003 duke iu bashkëngjitur shkollës 8-vjeçare “Lissus” me dy drejtime</w:t>
      </w:r>
      <w:r w:rsidR="00DE0D36">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mësimore Ekonomi-Biznes dhe Turizëm. Në vitin shkollor 2005-2006 shkolla u nda përfundimisht nga shkolla 8-vjeçare dhe në shkurt të 2006 me Vendim të Këshillit Bashkiak</w:t>
      </w:r>
      <w:r w:rsidR="00DE0D36">
        <w:rPr>
          <w:rFonts w:ascii="Times New Roman" w:eastAsia="Times New Roman" w:hAnsi="Times New Roman" w:cs="Times New Roman"/>
          <w:sz w:val="24"/>
          <w:szCs w:val="24"/>
          <w:lang w:val="sq-AL"/>
        </w:rPr>
        <w:t>,</w:t>
      </w:r>
      <w:r>
        <w:rPr>
          <w:rFonts w:ascii="Times New Roman" w:eastAsia="Times New Roman" w:hAnsi="Times New Roman" w:cs="Times New Roman"/>
          <w:sz w:val="24"/>
          <w:szCs w:val="24"/>
          <w:lang w:val="sq-AL"/>
        </w:rPr>
        <w:t xml:space="preserve"> shkollës iu dha emri Shkolla e Mesme Profesionale “Kolin Gjoka”. Ndër vite shkolla ka diversifikuar ofertën e saj duke përshtatur ofertën me tregun e punës. Aktualisht shkolla ofron pesë drejtime mësimore, përkatësisht Teknologji Informacioni dhe Komunikimi, Hoteleri-Turizëm, Ekonomi-Biznes, Shërbime Sociale dhe Shëndetësore</w:t>
      </w:r>
      <w:r w:rsidR="00DE0D36">
        <w:rPr>
          <w:rFonts w:ascii="Times New Roman" w:eastAsia="Times New Roman" w:hAnsi="Times New Roman" w:cs="Times New Roman"/>
          <w:sz w:val="24"/>
          <w:szCs w:val="24"/>
          <w:lang w:val="sq-AL"/>
        </w:rPr>
        <w:t xml:space="preserve"> dhe</w:t>
      </w:r>
      <w:r>
        <w:rPr>
          <w:rFonts w:ascii="Times New Roman" w:eastAsia="Times New Roman" w:hAnsi="Times New Roman" w:cs="Times New Roman"/>
          <w:sz w:val="24"/>
          <w:szCs w:val="24"/>
          <w:lang w:val="sq-AL"/>
        </w:rPr>
        <w:t xml:space="preserve"> Teknologji Ushqimore. Shkolla e konsideron bashkëpunimin me biznesin si një komponent të rëndësishëm, daj ka krijuar lidhje të forta dhe të qëndrueshme me biznese apo institucione të zonës, duke ndarë qëllimet dhe vlerat dhe duke punuar së bashku me to, për të krjuar një mjedis të përgjegjshëm dhe inovativ për përgatitjen e nxënësve për tregun e punës. Nga viti 2016, përmes procesit të gjurmimit të maturantëve një vit pas diplomimit, shkolla ka monitoruar treguesit kryesorë të tregut të punës. </w:t>
      </w:r>
    </w:p>
    <w:p w14:paraId="4B917646" w14:textId="77777777" w:rsidR="000A198D" w:rsidRDefault="000A198D" w:rsidP="00DE0D36">
      <w:pPr>
        <w:spacing w:after="0" w:line="276" w:lineRule="auto"/>
        <w:jc w:val="both"/>
        <w:rPr>
          <w:rFonts w:ascii="Times New Roman" w:eastAsia="Times New Roman" w:hAnsi="Times New Roman" w:cs="Times New Roman"/>
          <w:sz w:val="24"/>
          <w:szCs w:val="24"/>
          <w:lang w:val="sq-AL"/>
        </w:rPr>
      </w:pPr>
    </w:p>
    <w:p w14:paraId="13C368FF" w14:textId="77777777" w:rsidR="000A198D" w:rsidRPr="00CA1AE9" w:rsidRDefault="000A198D" w:rsidP="00DE0D36">
      <w:pPr>
        <w:spacing w:after="0" w:line="276" w:lineRule="auto"/>
        <w:jc w:val="both"/>
        <w:rPr>
          <w:rFonts w:ascii="Times New Roman" w:eastAsia="Calibri" w:hAnsi="Times New Roman" w:cs="Times New Roman"/>
          <w:sz w:val="24"/>
          <w:szCs w:val="24"/>
          <w:lang w:val="sq-AL"/>
        </w:rPr>
      </w:pPr>
      <w:r w:rsidRPr="00050A54">
        <w:rPr>
          <w:rFonts w:ascii="Times New Roman" w:eastAsia="Calibri" w:hAnsi="Times New Roman" w:cs="Times New Roman"/>
          <w:sz w:val="24"/>
          <w:szCs w:val="24"/>
          <w:lang w:val="sq-AL"/>
        </w:rPr>
        <w:t>Shkolla e Mesme Profesionale “Kolin Gjoka”, Lezhë</w:t>
      </w:r>
      <w:r w:rsidRPr="00CA1AE9">
        <w:rPr>
          <w:rFonts w:ascii="Times New Roman" w:hAnsi="Times New Roman" w:cs="Times New Roman"/>
          <w:sz w:val="24"/>
          <w:szCs w:val="24"/>
          <w:lang w:val="sq-AL"/>
        </w:rPr>
        <w:t>, aplikoi pranë Agjencisë Kombëtare të Arsimit, Formimit Profesional dhe Kualifikimeve, për akreditim për kualifikimet profesionale të reja, sipas niveleve përkatëse në KSHK:</w:t>
      </w:r>
    </w:p>
    <w:p w14:paraId="4A9FC0CC" w14:textId="77777777" w:rsidR="000A198D" w:rsidRPr="00CA1AE9" w:rsidRDefault="000A198D" w:rsidP="00DE0D36">
      <w:pPr>
        <w:spacing w:after="0" w:line="276" w:lineRule="auto"/>
        <w:ind w:left="360"/>
        <w:jc w:val="both"/>
        <w:rPr>
          <w:rFonts w:ascii="Times New Roman" w:eastAsia="Times New Roman" w:hAnsi="Times New Roman" w:cs="Times New Roman"/>
          <w:b/>
          <w:sz w:val="24"/>
          <w:szCs w:val="24"/>
          <w:lang w:val="sq-AL"/>
        </w:rPr>
      </w:pPr>
    </w:p>
    <w:p w14:paraId="6DB43ADB" w14:textId="3DEFB205" w:rsidR="000A198D" w:rsidRPr="00A6113F" w:rsidRDefault="000A198D" w:rsidP="00DE0D36">
      <w:pPr>
        <w:numPr>
          <w:ilvl w:val="0"/>
          <w:numId w:val="1"/>
        </w:numPr>
        <w:spacing w:after="0" w:line="276" w:lineRule="auto"/>
        <w:jc w:val="both"/>
        <w:rPr>
          <w:rFonts w:ascii="Times New Roman" w:eastAsia="Times New Roman" w:hAnsi="Times New Roman" w:cs="Times New Roman"/>
          <w:color w:val="000000"/>
          <w:sz w:val="24"/>
          <w:szCs w:val="24"/>
          <w:lang w:val="sq-AL"/>
        </w:rPr>
      </w:pPr>
      <w:r w:rsidRPr="00A6113F">
        <w:rPr>
          <w:rFonts w:ascii="Times New Roman" w:eastAsia="Times New Roman" w:hAnsi="Times New Roman" w:cs="Times New Roman"/>
          <w:color w:val="000000"/>
          <w:sz w:val="24"/>
          <w:szCs w:val="24"/>
          <w:lang w:val="sq-AL"/>
        </w:rPr>
        <w:t xml:space="preserve"> “Hoteleri-turizëm” </w:t>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Pr="00A6113F">
        <w:rPr>
          <w:rFonts w:ascii="Times New Roman" w:eastAsia="Times New Roman" w:hAnsi="Times New Roman" w:cs="Times New Roman"/>
          <w:color w:val="000000"/>
          <w:sz w:val="24"/>
          <w:szCs w:val="24"/>
          <w:lang w:val="sq-AL"/>
        </w:rPr>
        <w:t xml:space="preserve">Niveli II i KSHK-së,  G-II-22        </w:t>
      </w:r>
    </w:p>
    <w:p w14:paraId="3642E137" w14:textId="2398F4AF" w:rsidR="000A198D" w:rsidRPr="00A6113F" w:rsidRDefault="000A198D" w:rsidP="00DE0D36">
      <w:pPr>
        <w:numPr>
          <w:ilvl w:val="0"/>
          <w:numId w:val="1"/>
        </w:numPr>
        <w:spacing w:after="0" w:line="276" w:lineRule="auto"/>
        <w:jc w:val="both"/>
        <w:rPr>
          <w:rFonts w:ascii="Times New Roman" w:eastAsia="Times New Roman" w:hAnsi="Times New Roman" w:cs="Times New Roman"/>
          <w:color w:val="000000"/>
          <w:sz w:val="24"/>
          <w:szCs w:val="24"/>
          <w:lang w:val="sq-AL"/>
        </w:rPr>
      </w:pPr>
      <w:r w:rsidRPr="00A6113F">
        <w:rPr>
          <w:rFonts w:ascii="Times New Roman" w:eastAsia="Times New Roman" w:hAnsi="Times New Roman" w:cs="Times New Roman"/>
          <w:color w:val="000000"/>
          <w:sz w:val="24"/>
          <w:szCs w:val="24"/>
          <w:lang w:val="sq-AL"/>
        </w:rPr>
        <w:t xml:space="preserve"> “Kuzhinë-pastiçeri” </w:t>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Pr="00A6113F">
        <w:rPr>
          <w:rFonts w:ascii="Times New Roman" w:eastAsia="Times New Roman" w:hAnsi="Times New Roman" w:cs="Times New Roman"/>
          <w:color w:val="000000"/>
          <w:sz w:val="24"/>
          <w:szCs w:val="24"/>
          <w:lang w:val="sq-AL"/>
        </w:rPr>
        <w:t xml:space="preserve">Niveli III i KSHK-së,  G2-III-22      </w:t>
      </w:r>
    </w:p>
    <w:p w14:paraId="3EC6C5FC" w14:textId="5629FB42" w:rsidR="000A198D" w:rsidRPr="00A6113F" w:rsidRDefault="000A198D" w:rsidP="00DE0D36">
      <w:pPr>
        <w:numPr>
          <w:ilvl w:val="0"/>
          <w:numId w:val="1"/>
        </w:numPr>
        <w:spacing w:after="0" w:line="276" w:lineRule="auto"/>
        <w:jc w:val="both"/>
        <w:rPr>
          <w:rFonts w:ascii="Times New Roman" w:eastAsia="Times New Roman" w:hAnsi="Times New Roman" w:cs="Times New Roman"/>
          <w:color w:val="000000"/>
          <w:sz w:val="24"/>
          <w:szCs w:val="24"/>
          <w:lang w:val="sq-AL"/>
        </w:rPr>
      </w:pPr>
      <w:r w:rsidRPr="00A6113F">
        <w:rPr>
          <w:rFonts w:ascii="Times New Roman" w:eastAsia="Times New Roman" w:hAnsi="Times New Roman" w:cs="Times New Roman"/>
          <w:color w:val="000000"/>
          <w:sz w:val="24"/>
          <w:szCs w:val="24"/>
          <w:lang w:val="sq-AL"/>
        </w:rPr>
        <w:t xml:space="preserve"> “Shërbime udhëtimi dhe turizmi” </w:t>
      </w:r>
      <w:r w:rsidR="00DE0D36">
        <w:rPr>
          <w:rFonts w:ascii="Times New Roman" w:eastAsia="Times New Roman" w:hAnsi="Times New Roman" w:cs="Times New Roman"/>
          <w:color w:val="000000"/>
          <w:sz w:val="24"/>
          <w:szCs w:val="24"/>
          <w:lang w:val="sq-AL"/>
        </w:rPr>
        <w:tab/>
      </w:r>
      <w:r w:rsidRPr="00A6113F">
        <w:rPr>
          <w:rFonts w:ascii="Times New Roman" w:eastAsia="Times New Roman" w:hAnsi="Times New Roman" w:cs="Times New Roman"/>
          <w:color w:val="000000"/>
          <w:sz w:val="24"/>
          <w:szCs w:val="24"/>
          <w:lang w:val="sq-AL"/>
        </w:rPr>
        <w:t xml:space="preserve">Niveli IV i KSHK-së, G6-IV-18 </w:t>
      </w:r>
    </w:p>
    <w:p w14:paraId="6AA62791" w14:textId="2DD4C22D" w:rsidR="000A198D" w:rsidRPr="00A6113F" w:rsidRDefault="000A198D" w:rsidP="00DE0D36">
      <w:pPr>
        <w:numPr>
          <w:ilvl w:val="0"/>
          <w:numId w:val="1"/>
        </w:numPr>
        <w:spacing w:after="0" w:line="276" w:lineRule="auto"/>
        <w:jc w:val="both"/>
        <w:rPr>
          <w:rFonts w:ascii="Times New Roman" w:eastAsia="Times New Roman" w:hAnsi="Times New Roman" w:cs="Times New Roman"/>
          <w:color w:val="000000"/>
          <w:sz w:val="24"/>
          <w:szCs w:val="24"/>
          <w:lang w:val="sq-AL"/>
        </w:rPr>
      </w:pPr>
      <w:r w:rsidRPr="00A6113F">
        <w:rPr>
          <w:rFonts w:ascii="Times New Roman" w:eastAsia="Times New Roman" w:hAnsi="Times New Roman" w:cs="Times New Roman"/>
          <w:color w:val="000000"/>
          <w:sz w:val="24"/>
          <w:szCs w:val="24"/>
          <w:lang w:val="sq-AL"/>
        </w:rPr>
        <w:t xml:space="preserve"> “Hoteleri-turizëm” </w:t>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Pr="00A6113F">
        <w:rPr>
          <w:rFonts w:ascii="Times New Roman" w:eastAsia="Times New Roman" w:hAnsi="Times New Roman" w:cs="Times New Roman"/>
          <w:color w:val="000000"/>
          <w:sz w:val="24"/>
          <w:szCs w:val="24"/>
          <w:lang w:val="sq-AL"/>
        </w:rPr>
        <w:t xml:space="preserve">Niveli IV i KSHK-së, G-IV-20       </w:t>
      </w:r>
    </w:p>
    <w:p w14:paraId="0348C969" w14:textId="70093F78" w:rsidR="000A198D" w:rsidRPr="00A6113F" w:rsidRDefault="000A198D" w:rsidP="00DE0D36">
      <w:pPr>
        <w:numPr>
          <w:ilvl w:val="0"/>
          <w:numId w:val="1"/>
        </w:numPr>
        <w:spacing w:after="0" w:line="276" w:lineRule="auto"/>
        <w:jc w:val="both"/>
        <w:rPr>
          <w:rFonts w:ascii="Times New Roman" w:eastAsia="Times New Roman" w:hAnsi="Times New Roman" w:cs="Times New Roman"/>
          <w:color w:val="000000"/>
          <w:sz w:val="24"/>
          <w:szCs w:val="24"/>
          <w:lang w:val="sq-AL"/>
        </w:rPr>
      </w:pPr>
      <w:r w:rsidRPr="00A6113F">
        <w:rPr>
          <w:rFonts w:ascii="Times New Roman" w:eastAsia="Times New Roman" w:hAnsi="Times New Roman" w:cs="Times New Roman"/>
          <w:color w:val="000000"/>
          <w:sz w:val="24"/>
          <w:szCs w:val="24"/>
          <w:lang w:val="sq-AL"/>
        </w:rPr>
        <w:t xml:space="preserve"> “Teknologji Ushqimore”  </w:t>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Pr="00A6113F">
        <w:rPr>
          <w:rFonts w:ascii="Times New Roman" w:eastAsia="Times New Roman" w:hAnsi="Times New Roman" w:cs="Times New Roman"/>
          <w:color w:val="000000"/>
          <w:sz w:val="24"/>
          <w:szCs w:val="24"/>
          <w:lang w:val="sq-AL"/>
        </w:rPr>
        <w:t>Niveli II i KSHK-së ,  A-II-21</w:t>
      </w:r>
    </w:p>
    <w:p w14:paraId="1A636B8E" w14:textId="4EF7CCC8" w:rsidR="000A198D" w:rsidRPr="00A6113F" w:rsidRDefault="000A198D" w:rsidP="00DE0D36">
      <w:pPr>
        <w:numPr>
          <w:ilvl w:val="0"/>
          <w:numId w:val="1"/>
        </w:numPr>
        <w:spacing w:after="0" w:line="276" w:lineRule="auto"/>
        <w:jc w:val="both"/>
        <w:rPr>
          <w:rFonts w:ascii="Times New Roman" w:eastAsia="Times New Roman" w:hAnsi="Times New Roman" w:cs="Times New Roman"/>
          <w:color w:val="000000"/>
          <w:sz w:val="24"/>
          <w:szCs w:val="24"/>
          <w:lang w:val="sq-AL"/>
        </w:rPr>
      </w:pPr>
      <w:r w:rsidRPr="00A6113F">
        <w:rPr>
          <w:rFonts w:ascii="Times New Roman" w:eastAsia="Times New Roman" w:hAnsi="Times New Roman" w:cs="Times New Roman"/>
          <w:color w:val="000000"/>
          <w:sz w:val="24"/>
          <w:szCs w:val="24"/>
          <w:lang w:val="sq-AL"/>
        </w:rPr>
        <w:t xml:space="preserve"> “Teknologji e përpunimit të brumërave” Niveli III i KSHK-së, A1-III-22   </w:t>
      </w:r>
    </w:p>
    <w:p w14:paraId="7321F915" w14:textId="6FC83E41" w:rsidR="000A198D" w:rsidRPr="00A6113F" w:rsidRDefault="000A198D" w:rsidP="00DE0D36">
      <w:pPr>
        <w:numPr>
          <w:ilvl w:val="0"/>
          <w:numId w:val="1"/>
        </w:numPr>
        <w:spacing w:after="0" w:line="276" w:lineRule="auto"/>
        <w:jc w:val="both"/>
        <w:rPr>
          <w:rFonts w:ascii="Times New Roman" w:eastAsia="Times New Roman" w:hAnsi="Times New Roman" w:cs="Times New Roman"/>
          <w:color w:val="000000"/>
          <w:sz w:val="24"/>
          <w:szCs w:val="24"/>
          <w:lang w:val="sq-AL"/>
        </w:rPr>
      </w:pPr>
      <w:r w:rsidRPr="00A6113F">
        <w:rPr>
          <w:rFonts w:ascii="Times New Roman" w:eastAsia="Times New Roman" w:hAnsi="Times New Roman" w:cs="Times New Roman"/>
          <w:color w:val="000000"/>
          <w:sz w:val="24"/>
          <w:szCs w:val="24"/>
          <w:lang w:val="sq-AL"/>
        </w:rPr>
        <w:t xml:space="preserve"> “Teknologji </w:t>
      </w:r>
      <w:r>
        <w:rPr>
          <w:rFonts w:ascii="Times New Roman" w:eastAsia="Times New Roman" w:hAnsi="Times New Roman" w:cs="Times New Roman"/>
          <w:color w:val="000000"/>
          <w:sz w:val="24"/>
          <w:szCs w:val="24"/>
          <w:lang w:val="sq-AL"/>
        </w:rPr>
        <w:t xml:space="preserve">Ushqimore” </w:t>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Pr>
          <w:rFonts w:ascii="Times New Roman" w:eastAsia="Times New Roman" w:hAnsi="Times New Roman" w:cs="Times New Roman"/>
          <w:color w:val="000000"/>
          <w:sz w:val="24"/>
          <w:szCs w:val="24"/>
          <w:lang w:val="sq-AL"/>
        </w:rPr>
        <w:t>Niveli IV i KSHK-së</w:t>
      </w:r>
      <w:r w:rsidRPr="00A6113F">
        <w:rPr>
          <w:rFonts w:ascii="Times New Roman" w:eastAsia="Times New Roman" w:hAnsi="Times New Roman" w:cs="Times New Roman"/>
          <w:color w:val="000000"/>
          <w:sz w:val="24"/>
          <w:szCs w:val="24"/>
          <w:lang w:val="sq-AL"/>
        </w:rPr>
        <w:t>,</w:t>
      </w:r>
      <w:r>
        <w:rPr>
          <w:rFonts w:ascii="Times New Roman" w:eastAsia="Times New Roman" w:hAnsi="Times New Roman" w:cs="Times New Roman"/>
          <w:color w:val="000000"/>
          <w:sz w:val="24"/>
          <w:szCs w:val="24"/>
          <w:lang w:val="sq-AL"/>
        </w:rPr>
        <w:t xml:space="preserve"> </w:t>
      </w:r>
      <w:r w:rsidRPr="00A6113F">
        <w:rPr>
          <w:rFonts w:ascii="Times New Roman" w:eastAsia="Times New Roman" w:hAnsi="Times New Roman" w:cs="Times New Roman"/>
          <w:color w:val="000000"/>
          <w:sz w:val="24"/>
          <w:szCs w:val="24"/>
          <w:lang w:val="sq-AL"/>
        </w:rPr>
        <w:t xml:space="preserve">A-IV-23         </w:t>
      </w:r>
    </w:p>
    <w:p w14:paraId="795D8AF1" w14:textId="5B61C91E" w:rsidR="000A198D" w:rsidRPr="00A6113F" w:rsidRDefault="000A198D" w:rsidP="00DE0D36">
      <w:pPr>
        <w:numPr>
          <w:ilvl w:val="0"/>
          <w:numId w:val="1"/>
        </w:numPr>
        <w:spacing w:after="0" w:line="276" w:lineRule="auto"/>
        <w:jc w:val="both"/>
        <w:rPr>
          <w:rFonts w:ascii="Times New Roman" w:eastAsia="Times New Roman" w:hAnsi="Times New Roman" w:cs="Times New Roman"/>
          <w:color w:val="000000"/>
          <w:sz w:val="24"/>
          <w:szCs w:val="24"/>
          <w:lang w:val="sq-AL"/>
        </w:rPr>
      </w:pPr>
      <w:r w:rsidRPr="00A6113F">
        <w:rPr>
          <w:rFonts w:ascii="Times New Roman" w:eastAsia="Times New Roman" w:hAnsi="Times New Roman" w:cs="Times New Roman"/>
          <w:color w:val="000000"/>
          <w:sz w:val="24"/>
          <w:szCs w:val="24"/>
          <w:lang w:val="sq-AL"/>
        </w:rPr>
        <w:lastRenderedPageBreak/>
        <w:t xml:space="preserve"> “Ekono</w:t>
      </w:r>
      <w:r>
        <w:rPr>
          <w:rFonts w:ascii="Times New Roman" w:eastAsia="Times New Roman" w:hAnsi="Times New Roman" w:cs="Times New Roman"/>
          <w:color w:val="000000"/>
          <w:sz w:val="24"/>
          <w:szCs w:val="24"/>
          <w:lang w:val="sq-AL"/>
        </w:rPr>
        <w:t>mi Biznes”</w:t>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Pr>
          <w:rFonts w:ascii="Times New Roman" w:eastAsia="Times New Roman" w:hAnsi="Times New Roman" w:cs="Times New Roman"/>
          <w:color w:val="000000"/>
          <w:sz w:val="24"/>
          <w:szCs w:val="24"/>
          <w:lang w:val="sq-AL"/>
        </w:rPr>
        <w:t>Niveli II i KSHK-së</w:t>
      </w:r>
      <w:r w:rsidRPr="00A6113F">
        <w:rPr>
          <w:rFonts w:ascii="Times New Roman" w:eastAsia="Times New Roman" w:hAnsi="Times New Roman" w:cs="Times New Roman"/>
          <w:color w:val="000000"/>
          <w:sz w:val="24"/>
          <w:szCs w:val="24"/>
          <w:lang w:val="sq-AL"/>
        </w:rPr>
        <w:t xml:space="preserve">,  L-II-21        </w:t>
      </w:r>
    </w:p>
    <w:p w14:paraId="14A84A8C" w14:textId="156A6C03" w:rsidR="000A198D" w:rsidRPr="00A6113F" w:rsidRDefault="000A198D" w:rsidP="00DE0D36">
      <w:pPr>
        <w:numPr>
          <w:ilvl w:val="0"/>
          <w:numId w:val="1"/>
        </w:numPr>
        <w:spacing w:after="0" w:line="276" w:lineRule="auto"/>
        <w:jc w:val="both"/>
        <w:rPr>
          <w:rFonts w:ascii="Times New Roman" w:eastAsia="Times New Roman" w:hAnsi="Times New Roman" w:cs="Times New Roman"/>
          <w:color w:val="000000"/>
          <w:sz w:val="24"/>
          <w:szCs w:val="24"/>
          <w:lang w:val="sq-AL"/>
        </w:rPr>
      </w:pPr>
      <w:r w:rsidRPr="00A6113F">
        <w:rPr>
          <w:rFonts w:ascii="Times New Roman" w:eastAsia="Times New Roman" w:hAnsi="Times New Roman" w:cs="Times New Roman"/>
          <w:color w:val="000000"/>
          <w:sz w:val="24"/>
          <w:szCs w:val="24"/>
          <w:lang w:val="sq-AL"/>
        </w:rPr>
        <w:t xml:space="preserve"> “Tregti” </w:t>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Pr="00A6113F">
        <w:rPr>
          <w:rFonts w:ascii="Times New Roman" w:eastAsia="Times New Roman" w:hAnsi="Times New Roman" w:cs="Times New Roman"/>
          <w:color w:val="000000"/>
          <w:sz w:val="24"/>
          <w:szCs w:val="24"/>
          <w:lang w:val="sq-AL"/>
        </w:rPr>
        <w:t xml:space="preserve">Niveli IV i KSHK-së, L6-IV-23    </w:t>
      </w:r>
    </w:p>
    <w:p w14:paraId="17408E3D" w14:textId="4F694AE1" w:rsidR="000A198D" w:rsidRPr="00A6113F" w:rsidRDefault="000A198D" w:rsidP="00DE0D36">
      <w:pPr>
        <w:numPr>
          <w:ilvl w:val="0"/>
          <w:numId w:val="1"/>
        </w:numPr>
        <w:spacing w:after="0" w:line="276" w:lineRule="auto"/>
        <w:jc w:val="both"/>
        <w:rPr>
          <w:rFonts w:ascii="Times New Roman" w:eastAsia="Times New Roman" w:hAnsi="Times New Roman" w:cs="Times New Roman"/>
          <w:color w:val="000000"/>
          <w:sz w:val="24"/>
          <w:szCs w:val="24"/>
          <w:lang w:val="sq-AL"/>
        </w:rPr>
      </w:pPr>
      <w:r w:rsidRPr="00A6113F">
        <w:rPr>
          <w:rFonts w:ascii="Times New Roman" w:eastAsia="Times New Roman" w:hAnsi="Times New Roman" w:cs="Times New Roman"/>
          <w:color w:val="000000"/>
          <w:sz w:val="24"/>
          <w:szCs w:val="24"/>
          <w:lang w:val="sq-AL"/>
        </w:rPr>
        <w:t xml:space="preserve"> “Teknologji Informacioni dhe K</w:t>
      </w:r>
      <w:r>
        <w:rPr>
          <w:rFonts w:ascii="Times New Roman" w:eastAsia="Times New Roman" w:hAnsi="Times New Roman" w:cs="Times New Roman"/>
          <w:color w:val="000000"/>
          <w:sz w:val="24"/>
          <w:szCs w:val="24"/>
          <w:lang w:val="sq-AL"/>
        </w:rPr>
        <w:t>omunikimi” Niveli II i KSHK-së</w:t>
      </w:r>
      <w:r w:rsidRPr="00A6113F">
        <w:rPr>
          <w:rFonts w:ascii="Times New Roman" w:eastAsia="Times New Roman" w:hAnsi="Times New Roman" w:cs="Times New Roman"/>
          <w:color w:val="000000"/>
          <w:sz w:val="24"/>
          <w:szCs w:val="24"/>
          <w:lang w:val="sq-AL"/>
        </w:rPr>
        <w:t xml:space="preserve">,T-II-19     </w:t>
      </w:r>
    </w:p>
    <w:p w14:paraId="229D888A" w14:textId="1B27580A" w:rsidR="000A198D" w:rsidRPr="00A6113F" w:rsidRDefault="000A198D" w:rsidP="00DE0D36">
      <w:pPr>
        <w:numPr>
          <w:ilvl w:val="0"/>
          <w:numId w:val="1"/>
        </w:numPr>
        <w:spacing w:after="0" w:line="276" w:lineRule="auto"/>
        <w:jc w:val="both"/>
        <w:rPr>
          <w:rFonts w:ascii="Times New Roman" w:eastAsia="Times New Roman" w:hAnsi="Times New Roman" w:cs="Times New Roman"/>
          <w:color w:val="000000"/>
          <w:sz w:val="24"/>
          <w:szCs w:val="24"/>
          <w:lang w:val="sq-AL"/>
        </w:rPr>
      </w:pPr>
      <w:r w:rsidRPr="00A6113F">
        <w:rPr>
          <w:rFonts w:ascii="Times New Roman" w:eastAsia="Times New Roman" w:hAnsi="Times New Roman" w:cs="Times New Roman"/>
          <w:color w:val="000000"/>
          <w:sz w:val="24"/>
          <w:szCs w:val="24"/>
          <w:lang w:val="sq-AL"/>
        </w:rPr>
        <w:t xml:space="preserve"> “Zhvillim Website” </w:t>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Pr="00A6113F">
        <w:rPr>
          <w:rFonts w:ascii="Times New Roman" w:eastAsia="Times New Roman" w:hAnsi="Times New Roman" w:cs="Times New Roman"/>
          <w:color w:val="000000"/>
          <w:sz w:val="24"/>
          <w:szCs w:val="24"/>
          <w:lang w:val="sq-AL"/>
        </w:rPr>
        <w:t>Niveli IV i KSHK-së, T3-IV-21</w:t>
      </w:r>
    </w:p>
    <w:p w14:paraId="108BC976" w14:textId="4E909169" w:rsidR="000A198D" w:rsidRPr="00A6113F" w:rsidRDefault="000A198D" w:rsidP="00DE0D36">
      <w:pPr>
        <w:numPr>
          <w:ilvl w:val="0"/>
          <w:numId w:val="1"/>
        </w:numPr>
        <w:spacing w:after="0" w:line="276" w:lineRule="auto"/>
        <w:jc w:val="both"/>
        <w:rPr>
          <w:rFonts w:ascii="Times New Roman" w:eastAsia="Times New Roman" w:hAnsi="Times New Roman" w:cs="Times New Roman"/>
          <w:color w:val="000000"/>
          <w:sz w:val="24"/>
          <w:szCs w:val="24"/>
          <w:lang w:val="sq-AL"/>
        </w:rPr>
      </w:pPr>
      <w:r w:rsidRPr="00A6113F">
        <w:rPr>
          <w:rFonts w:ascii="Times New Roman" w:eastAsia="Times New Roman" w:hAnsi="Times New Roman" w:cs="Times New Roman"/>
          <w:color w:val="000000"/>
          <w:sz w:val="24"/>
          <w:szCs w:val="24"/>
          <w:lang w:val="sq-AL"/>
        </w:rPr>
        <w:t xml:space="preserve"> “Multimedia” </w:t>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Pr="00A6113F">
        <w:rPr>
          <w:rFonts w:ascii="Times New Roman" w:eastAsia="Times New Roman" w:hAnsi="Times New Roman" w:cs="Times New Roman"/>
          <w:color w:val="000000"/>
          <w:sz w:val="24"/>
          <w:szCs w:val="24"/>
          <w:lang w:val="sq-AL"/>
        </w:rPr>
        <w:t xml:space="preserve">Niveli IV i KSHK-së , T5-IV-21     </w:t>
      </w:r>
    </w:p>
    <w:p w14:paraId="5DBC779A" w14:textId="41BEC4CC" w:rsidR="000A198D" w:rsidRPr="00A6113F" w:rsidRDefault="000A198D" w:rsidP="00DE0D36">
      <w:pPr>
        <w:numPr>
          <w:ilvl w:val="0"/>
          <w:numId w:val="1"/>
        </w:numPr>
        <w:spacing w:after="0" w:line="276" w:lineRule="auto"/>
        <w:jc w:val="both"/>
        <w:rPr>
          <w:rFonts w:ascii="Times New Roman" w:eastAsia="Times New Roman" w:hAnsi="Times New Roman" w:cs="Times New Roman"/>
          <w:color w:val="000000"/>
          <w:sz w:val="24"/>
          <w:szCs w:val="24"/>
          <w:lang w:val="sq-AL"/>
        </w:rPr>
      </w:pPr>
      <w:r w:rsidRPr="00A6113F">
        <w:rPr>
          <w:rFonts w:ascii="Times New Roman" w:eastAsia="Times New Roman" w:hAnsi="Times New Roman" w:cs="Times New Roman"/>
          <w:color w:val="000000"/>
          <w:sz w:val="24"/>
          <w:szCs w:val="24"/>
          <w:lang w:val="sq-AL"/>
        </w:rPr>
        <w:t xml:space="preserve"> “Shërbime Sociale dhe Shëndetësore” </w:t>
      </w:r>
      <w:r w:rsidR="00DE0D36">
        <w:rPr>
          <w:rFonts w:ascii="Times New Roman" w:eastAsia="Times New Roman" w:hAnsi="Times New Roman" w:cs="Times New Roman"/>
          <w:color w:val="000000"/>
          <w:sz w:val="24"/>
          <w:szCs w:val="24"/>
          <w:lang w:val="sq-AL"/>
        </w:rPr>
        <w:tab/>
      </w:r>
      <w:r w:rsidRPr="00A6113F">
        <w:rPr>
          <w:rFonts w:ascii="Times New Roman" w:eastAsia="Times New Roman" w:hAnsi="Times New Roman" w:cs="Times New Roman"/>
          <w:color w:val="000000"/>
          <w:sz w:val="24"/>
          <w:szCs w:val="24"/>
          <w:lang w:val="sq-AL"/>
        </w:rPr>
        <w:t>Niveli II i KSHK-së, O-II-22</w:t>
      </w:r>
    </w:p>
    <w:p w14:paraId="22453094" w14:textId="63835E1F" w:rsidR="000A198D" w:rsidRDefault="000A198D" w:rsidP="00DE0D36">
      <w:pPr>
        <w:numPr>
          <w:ilvl w:val="0"/>
          <w:numId w:val="1"/>
        </w:numPr>
        <w:spacing w:after="0" w:line="276" w:lineRule="auto"/>
        <w:jc w:val="both"/>
        <w:rPr>
          <w:rFonts w:ascii="Times New Roman" w:eastAsia="Times New Roman" w:hAnsi="Times New Roman" w:cs="Times New Roman"/>
          <w:color w:val="000000"/>
          <w:sz w:val="24"/>
          <w:szCs w:val="24"/>
          <w:lang w:val="sq-AL"/>
        </w:rPr>
      </w:pPr>
      <w:r w:rsidRPr="00A6113F">
        <w:rPr>
          <w:rFonts w:ascii="Times New Roman" w:eastAsia="Times New Roman" w:hAnsi="Times New Roman" w:cs="Times New Roman"/>
          <w:color w:val="000000"/>
          <w:sz w:val="24"/>
          <w:szCs w:val="24"/>
          <w:lang w:val="sq-AL"/>
        </w:rPr>
        <w:t xml:space="preserve"> “Shërbimi Kujdesi për Fëmijë” </w:t>
      </w:r>
      <w:r w:rsidR="00DE0D36">
        <w:rPr>
          <w:rFonts w:ascii="Times New Roman" w:eastAsia="Times New Roman" w:hAnsi="Times New Roman" w:cs="Times New Roman"/>
          <w:color w:val="000000"/>
          <w:sz w:val="24"/>
          <w:szCs w:val="24"/>
          <w:lang w:val="sq-AL"/>
        </w:rPr>
        <w:tab/>
      </w:r>
      <w:r w:rsidR="00DE0D36">
        <w:rPr>
          <w:rFonts w:ascii="Times New Roman" w:eastAsia="Times New Roman" w:hAnsi="Times New Roman" w:cs="Times New Roman"/>
          <w:color w:val="000000"/>
          <w:sz w:val="24"/>
          <w:szCs w:val="24"/>
          <w:lang w:val="sq-AL"/>
        </w:rPr>
        <w:tab/>
      </w:r>
      <w:r w:rsidRPr="00A6113F">
        <w:rPr>
          <w:rFonts w:ascii="Times New Roman" w:eastAsia="Times New Roman" w:hAnsi="Times New Roman" w:cs="Times New Roman"/>
          <w:color w:val="000000"/>
          <w:sz w:val="24"/>
          <w:szCs w:val="24"/>
          <w:lang w:val="sq-AL"/>
        </w:rPr>
        <w:t>Niveli III i KSHK-së, O2-III-20</w:t>
      </w:r>
    </w:p>
    <w:p w14:paraId="53656B3E" w14:textId="580F7188" w:rsidR="000A198D" w:rsidRPr="001F59CA" w:rsidRDefault="000A198D" w:rsidP="00DE0D36">
      <w:pPr>
        <w:numPr>
          <w:ilvl w:val="0"/>
          <w:numId w:val="1"/>
        </w:numPr>
        <w:spacing w:after="0" w:line="276" w:lineRule="auto"/>
        <w:jc w:val="both"/>
        <w:rPr>
          <w:rFonts w:ascii="Times New Roman" w:eastAsia="Times New Roman" w:hAnsi="Times New Roman" w:cs="Times New Roman"/>
          <w:color w:val="000000"/>
          <w:sz w:val="24"/>
          <w:szCs w:val="24"/>
          <w:lang w:val="sq-AL"/>
        </w:rPr>
      </w:pPr>
      <w:r w:rsidRPr="001F59CA">
        <w:rPr>
          <w:rFonts w:ascii="Times New Roman" w:eastAsia="Times New Roman" w:hAnsi="Times New Roman" w:cs="Times New Roman"/>
          <w:color w:val="000000"/>
          <w:sz w:val="24"/>
          <w:szCs w:val="24"/>
          <w:lang w:val="sq-AL"/>
        </w:rPr>
        <w:t xml:space="preserve"> “Shërbime Sociale dhe Shëndetësore” </w:t>
      </w:r>
      <w:r w:rsidR="00DE0D36">
        <w:rPr>
          <w:rFonts w:ascii="Times New Roman" w:eastAsia="Times New Roman" w:hAnsi="Times New Roman" w:cs="Times New Roman"/>
          <w:color w:val="000000"/>
          <w:sz w:val="24"/>
          <w:szCs w:val="24"/>
          <w:lang w:val="sq-AL"/>
        </w:rPr>
        <w:tab/>
      </w:r>
      <w:r w:rsidRPr="001F59CA">
        <w:rPr>
          <w:rFonts w:ascii="Times New Roman" w:eastAsia="Times New Roman" w:hAnsi="Times New Roman" w:cs="Times New Roman"/>
          <w:color w:val="000000"/>
          <w:sz w:val="24"/>
          <w:szCs w:val="24"/>
          <w:lang w:val="sq-AL"/>
        </w:rPr>
        <w:t xml:space="preserve">Niveli IV i KSHK-së, O-IV-21    </w:t>
      </w:r>
    </w:p>
    <w:p w14:paraId="7B8AB80B" w14:textId="77777777" w:rsidR="000A198D" w:rsidRDefault="000A198D" w:rsidP="00DE0D36">
      <w:pPr>
        <w:spacing w:after="0" w:line="276" w:lineRule="auto"/>
        <w:jc w:val="both"/>
        <w:rPr>
          <w:rFonts w:ascii="Times New Roman" w:eastAsia="Times New Roman" w:hAnsi="Times New Roman" w:cs="Times New Roman"/>
          <w:sz w:val="24"/>
          <w:szCs w:val="24"/>
          <w:lang w:val="sq-AL"/>
        </w:rPr>
      </w:pPr>
    </w:p>
    <w:p w14:paraId="7B0EA29D" w14:textId="77777777" w:rsidR="000A198D" w:rsidRPr="00D0782D" w:rsidRDefault="000A198D" w:rsidP="00DE0D36">
      <w:pPr>
        <w:shd w:val="clear" w:color="auto" w:fill="FFFFFF" w:themeFill="background1"/>
        <w:spacing w:after="0" w:line="276" w:lineRule="auto"/>
        <w:ind w:left="-180"/>
        <w:contextualSpacing/>
        <w:jc w:val="both"/>
        <w:rPr>
          <w:rFonts w:ascii="Times New Roman" w:eastAsia="Times New Roman" w:hAnsi="Times New Roman" w:cs="Times New Roman"/>
          <w:b/>
          <w:sz w:val="24"/>
          <w:szCs w:val="24"/>
          <w:lang w:val="sq-AL"/>
        </w:rPr>
      </w:pPr>
      <w:r w:rsidRPr="00D0782D">
        <w:rPr>
          <w:rFonts w:ascii="Times New Roman" w:eastAsia="Times New Roman" w:hAnsi="Times New Roman" w:cs="Times New Roman"/>
          <w:b/>
          <w:sz w:val="24"/>
          <w:szCs w:val="24"/>
          <w:lang w:val="sq-AL"/>
        </w:rPr>
        <w:t>III. PËRMBLEDHJA E PROCESIT</w:t>
      </w:r>
    </w:p>
    <w:p w14:paraId="315A40BE" w14:textId="77777777" w:rsidR="000A198D" w:rsidRPr="00282935" w:rsidRDefault="000A198D" w:rsidP="00DE0D36">
      <w:pPr>
        <w:spacing w:after="0" w:line="276" w:lineRule="auto"/>
        <w:jc w:val="both"/>
        <w:rPr>
          <w:rFonts w:ascii="Times New Roman" w:eastAsia="Times New Roman" w:hAnsi="Times New Roman" w:cs="Times New Roman"/>
          <w:sz w:val="24"/>
          <w:szCs w:val="24"/>
          <w:lang w:val="sq-AL"/>
        </w:rPr>
      </w:pPr>
    </w:p>
    <w:p w14:paraId="0C8C5174" w14:textId="77777777" w:rsidR="00AD5B62" w:rsidRDefault="00AD5B62" w:rsidP="00DE0D36">
      <w:pPr>
        <w:spacing w:after="0" w:line="276" w:lineRule="auto"/>
        <w:jc w:val="both"/>
        <w:rPr>
          <w:rFonts w:ascii="Times New Roman" w:eastAsia="Times New Roman" w:hAnsi="Times New Roman" w:cs="Times New Roman"/>
          <w:sz w:val="24"/>
          <w:szCs w:val="24"/>
          <w:lang w:val="sq-AL"/>
        </w:rPr>
      </w:pPr>
      <w:r w:rsidRPr="00CA1AE9">
        <w:rPr>
          <w:rFonts w:ascii="Times New Roman" w:eastAsia="Times New Roman" w:hAnsi="Times New Roman" w:cs="Times New Roman"/>
          <w:sz w:val="24"/>
          <w:szCs w:val="24"/>
          <w:lang w:val="sq-AL"/>
        </w:rPr>
        <w:t xml:space="preserve">Ofruesi Publik i AFP-së, </w:t>
      </w:r>
      <w:r w:rsidRPr="0015520A">
        <w:rPr>
          <w:rFonts w:ascii="Times New Roman" w:eastAsia="Times New Roman" w:hAnsi="Times New Roman" w:cs="Times New Roman"/>
          <w:color w:val="000000"/>
          <w:sz w:val="24"/>
          <w:szCs w:val="24"/>
          <w:lang w:val="sq-AL"/>
        </w:rPr>
        <w:t>Shkolla e Mesme Profesionale “Kolin Gjoka” Lezhë</w:t>
      </w:r>
      <w:r w:rsidRPr="00CA1AE9">
        <w:rPr>
          <w:rFonts w:ascii="Times New Roman" w:eastAsia="Calibri" w:hAnsi="Times New Roman" w:cs="Times New Roman"/>
          <w:sz w:val="24"/>
          <w:szCs w:val="24"/>
        </w:rPr>
        <w:t>,</w:t>
      </w:r>
      <w:r w:rsidRPr="00CA1AE9">
        <w:rPr>
          <w:rFonts w:ascii="Times New Roman" w:eastAsia="Times New Roman" w:hAnsi="Times New Roman" w:cs="Times New Roman"/>
          <w:sz w:val="24"/>
          <w:szCs w:val="24"/>
          <w:lang w:val="sq-AL"/>
        </w:rPr>
        <w:t xml:space="preserve"> depozitoi kërkesën për akreditim pranë AKAFPK-</w:t>
      </w:r>
      <w:r w:rsidRPr="00CA1AE9">
        <w:rPr>
          <w:rFonts w:ascii="Times New Roman" w:eastAsia="Times New Roman" w:hAnsi="Times New Roman" w:cs="Times New Roman"/>
          <w:sz w:val="24"/>
          <w:szCs w:val="24"/>
          <w:shd w:val="clear" w:color="auto" w:fill="FFFFFF" w:themeFill="background1"/>
          <w:lang w:val="sq-AL"/>
        </w:rPr>
        <w:t xml:space="preserve">së </w:t>
      </w:r>
      <w:r w:rsidRPr="003D0D1D">
        <w:rPr>
          <w:rFonts w:ascii="Times New Roman" w:eastAsia="Calibri" w:hAnsi="Times New Roman" w:cs="Times New Roman"/>
          <w:sz w:val="24"/>
          <w:szCs w:val="24"/>
          <w:lang w:val="sq-AL"/>
        </w:rPr>
        <w:t xml:space="preserve">me nr. 149 prot. datë 28.3.2024 </w:t>
      </w:r>
      <w:r w:rsidRPr="00CA1AE9">
        <w:rPr>
          <w:rFonts w:ascii="Times New Roman" w:eastAsia="Times New Roman" w:hAnsi="Times New Roman" w:cs="Times New Roman"/>
          <w:sz w:val="24"/>
          <w:szCs w:val="24"/>
          <w:shd w:val="clear" w:color="auto" w:fill="FFFFFF" w:themeFill="background1"/>
          <w:lang w:val="sq-AL"/>
        </w:rPr>
        <w:t xml:space="preserve">“Kërkesë për Akreditim, protokolluar pranë institucionit tonë </w:t>
      </w:r>
      <w:r w:rsidRPr="003D0D1D">
        <w:rPr>
          <w:rFonts w:ascii="Times New Roman" w:eastAsia="Calibri" w:hAnsi="Times New Roman" w:cs="Times New Roman"/>
          <w:sz w:val="24"/>
          <w:szCs w:val="24"/>
          <w:lang w:val="sq-AL"/>
        </w:rPr>
        <w:t>me nr. 153 prot</w:t>
      </w:r>
      <w:r>
        <w:rPr>
          <w:rFonts w:ascii="Times New Roman" w:eastAsia="Calibri" w:hAnsi="Times New Roman" w:cs="Times New Roman"/>
          <w:sz w:val="24"/>
          <w:szCs w:val="24"/>
          <w:lang w:val="sq-AL"/>
        </w:rPr>
        <w:t>.,</w:t>
      </w:r>
      <w:r w:rsidRPr="003D0D1D">
        <w:rPr>
          <w:rFonts w:ascii="Times New Roman" w:eastAsia="Calibri" w:hAnsi="Times New Roman" w:cs="Times New Roman"/>
          <w:sz w:val="24"/>
          <w:szCs w:val="24"/>
          <w:lang w:val="sq-AL"/>
        </w:rPr>
        <w:t xml:space="preserve"> më datë 02.04.2024</w:t>
      </w:r>
      <w:r w:rsidRPr="00CA1AE9">
        <w:rPr>
          <w:rFonts w:ascii="Times New Roman" w:eastAsia="Times New Roman" w:hAnsi="Times New Roman" w:cs="Times New Roman"/>
          <w:sz w:val="24"/>
          <w:szCs w:val="24"/>
          <w:shd w:val="clear" w:color="auto" w:fill="FFFFFF" w:themeFill="background1"/>
          <w:lang w:val="sq-AL"/>
        </w:rPr>
        <w:t>. Agjencia</w:t>
      </w:r>
      <w:r w:rsidRPr="00CA1AE9">
        <w:rPr>
          <w:rFonts w:ascii="Times New Roman" w:eastAsia="Times New Roman" w:hAnsi="Times New Roman" w:cs="Times New Roman"/>
          <w:sz w:val="24"/>
          <w:szCs w:val="24"/>
          <w:lang w:val="sq-AL"/>
        </w:rPr>
        <w:t xml:space="preserve"> Kombëtare e Arsimit, Formimit Profesional dhe Kualifikimeve,  në zbatim të Urdhrit nr. 128/2021 të MFE nisi procesin e Akreditimit duke ngritur dhe konsoliduar grupin e vlerësuesve të jashtëm (GVJ), përmes një procedure të miratuar më parë.</w:t>
      </w:r>
    </w:p>
    <w:p w14:paraId="22353AA9" w14:textId="77777777" w:rsidR="00AD5B62" w:rsidRPr="00CA1AE9" w:rsidRDefault="00AD5B62" w:rsidP="00DE0D36">
      <w:pPr>
        <w:spacing w:after="0" w:line="276" w:lineRule="auto"/>
        <w:jc w:val="both"/>
        <w:rPr>
          <w:rFonts w:ascii="Times New Roman" w:eastAsia="Times New Roman" w:hAnsi="Times New Roman" w:cs="Times New Roman"/>
          <w:sz w:val="24"/>
          <w:szCs w:val="24"/>
          <w:lang w:val="sq-AL"/>
        </w:rPr>
      </w:pPr>
    </w:p>
    <w:p w14:paraId="56673F0F" w14:textId="77777777" w:rsidR="00AD5B62" w:rsidRPr="00B769EE" w:rsidRDefault="00AD5B62" w:rsidP="00DE0D36">
      <w:pPr>
        <w:shd w:val="clear" w:color="auto" w:fill="FFFFFF" w:themeFill="background1"/>
        <w:spacing w:after="0" w:line="276" w:lineRule="auto"/>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Vizita e grupit të vlerësuesve të jashtëm, i përbërë prej 3 anëtarësh, zgjati 3 ditë sipas një agjende të përcaktuar prej tyre dhe të dakordësuar me ofruesin.</w:t>
      </w:r>
    </w:p>
    <w:p w14:paraId="51EAF95E" w14:textId="77777777" w:rsidR="00AD5B62" w:rsidRPr="00B769EE" w:rsidRDefault="00AD5B62" w:rsidP="00DE0D36">
      <w:pPr>
        <w:shd w:val="clear" w:color="auto" w:fill="FFFFFF" w:themeFill="background1"/>
        <w:spacing w:after="0" w:line="276" w:lineRule="auto"/>
        <w:contextualSpacing/>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Procesi i akreditimit ka kaluar në hapat e pasqyruara si më poshtë:</w:t>
      </w:r>
    </w:p>
    <w:p w14:paraId="3E6D5999" w14:textId="77777777" w:rsidR="00AD5B62" w:rsidRPr="00B769EE" w:rsidRDefault="00AD5B62" w:rsidP="00DE0D36">
      <w:pPr>
        <w:shd w:val="clear" w:color="auto" w:fill="FFFFFF" w:themeFill="background1"/>
        <w:spacing w:after="0" w:line="276" w:lineRule="auto"/>
        <w:contextualSpacing/>
        <w:jc w:val="both"/>
        <w:rPr>
          <w:rFonts w:ascii="Times New Roman" w:eastAsia="Times New Roman" w:hAnsi="Times New Roman" w:cs="Times New Roman"/>
          <w:b/>
          <w:sz w:val="24"/>
          <w:szCs w:val="24"/>
          <w:lang w:val="sq-AL"/>
        </w:rPr>
      </w:pPr>
    </w:p>
    <w:p w14:paraId="0413233E" w14:textId="77777777" w:rsidR="00AD5B62" w:rsidRPr="00B769EE" w:rsidRDefault="00AD5B62" w:rsidP="00DE0D36">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Studimi i dosjes së dokumenteve të akreditimit, dosjes së vetëvlerësimit dhe raportit përmbledhës të këtij procesi (</w:t>
      </w:r>
      <w:r w:rsidRPr="00B769EE">
        <w:rPr>
          <w:rFonts w:ascii="Times New Roman" w:eastAsia="Times New Roman" w:hAnsi="Times New Roman" w:cs="Times New Roman"/>
          <w:i/>
          <w:sz w:val="24"/>
          <w:szCs w:val="24"/>
          <w:lang w:val="sq-AL"/>
        </w:rPr>
        <w:t>para dhe pas vizitës</w:t>
      </w:r>
      <w:r w:rsidRPr="00B769EE">
        <w:rPr>
          <w:rFonts w:ascii="Times New Roman" w:eastAsia="Times New Roman" w:hAnsi="Times New Roman" w:cs="Times New Roman"/>
          <w:sz w:val="24"/>
          <w:szCs w:val="24"/>
          <w:lang w:val="sq-AL"/>
        </w:rPr>
        <w:t>)</w:t>
      </w:r>
    </w:p>
    <w:p w14:paraId="6D3BC123" w14:textId="2F8D387E" w:rsidR="00AD5B62" w:rsidRPr="00B769EE" w:rsidRDefault="00AD5B62" w:rsidP="00DE0D36">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Takime të përbashkëta të GVJ për të sqaruar çështje të cilat kërkonin diskutime/sqarime. Takimet janë zhvilluar “</w:t>
      </w:r>
      <w:r w:rsidRPr="00B769EE">
        <w:rPr>
          <w:rFonts w:ascii="Times New Roman" w:eastAsia="Times New Roman" w:hAnsi="Times New Roman" w:cs="Times New Roman"/>
          <w:i/>
          <w:sz w:val="24"/>
          <w:szCs w:val="24"/>
          <w:lang w:val="sq-AL"/>
        </w:rPr>
        <w:t xml:space="preserve">direkt” </w:t>
      </w:r>
      <w:r w:rsidRPr="00B769EE">
        <w:rPr>
          <w:rFonts w:ascii="Times New Roman" w:eastAsia="Times New Roman" w:hAnsi="Times New Roman" w:cs="Times New Roman"/>
          <w:sz w:val="24"/>
          <w:szCs w:val="24"/>
          <w:lang w:val="sq-AL"/>
        </w:rPr>
        <w:t>dhe “</w:t>
      </w:r>
      <w:r w:rsidRPr="00B769EE">
        <w:rPr>
          <w:rFonts w:ascii="Times New Roman" w:eastAsia="Times New Roman" w:hAnsi="Times New Roman" w:cs="Times New Roman"/>
          <w:i/>
          <w:sz w:val="24"/>
          <w:szCs w:val="24"/>
          <w:lang w:val="sq-AL"/>
        </w:rPr>
        <w:t>online</w:t>
      </w:r>
      <w:r w:rsidRPr="00B769EE">
        <w:rPr>
          <w:rFonts w:ascii="Times New Roman" w:eastAsia="Times New Roman" w:hAnsi="Times New Roman" w:cs="Times New Roman"/>
          <w:sz w:val="24"/>
          <w:szCs w:val="24"/>
          <w:lang w:val="sq-AL"/>
        </w:rPr>
        <w:t>”</w:t>
      </w:r>
    </w:p>
    <w:p w14:paraId="286D3DB9" w14:textId="77777777" w:rsidR="00AD5B62" w:rsidRPr="00B769EE" w:rsidRDefault="00AD5B62" w:rsidP="00DE0D36">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Përcaktimi dhe aplikimi i metodave të mbledhjes së të dhënave te ofruesi</w:t>
      </w:r>
    </w:p>
    <w:p w14:paraId="01E5AC2A" w14:textId="77777777" w:rsidR="00AD5B62" w:rsidRPr="00B769EE" w:rsidRDefault="00AD5B62" w:rsidP="00DE0D36">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Aplikimi i pyetësorëve (</w:t>
      </w:r>
      <w:r w:rsidRPr="00B769EE">
        <w:rPr>
          <w:rFonts w:ascii="Times New Roman" w:eastAsia="Times New Roman" w:hAnsi="Times New Roman" w:cs="Times New Roman"/>
          <w:i/>
          <w:sz w:val="24"/>
          <w:szCs w:val="24"/>
          <w:lang w:val="sq-AL"/>
        </w:rPr>
        <w:t>google form ose hard copy</w:t>
      </w:r>
      <w:r w:rsidRPr="00B769EE">
        <w:rPr>
          <w:rFonts w:ascii="Times New Roman" w:eastAsia="Times New Roman" w:hAnsi="Times New Roman" w:cs="Times New Roman"/>
          <w:sz w:val="24"/>
          <w:szCs w:val="24"/>
          <w:lang w:val="sq-AL"/>
        </w:rPr>
        <w:t>)</w:t>
      </w:r>
    </w:p>
    <w:p w14:paraId="630A8572" w14:textId="77777777" w:rsidR="00AD5B62" w:rsidRPr="00B769EE" w:rsidRDefault="00AD5B62" w:rsidP="00DE0D36">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Shkrimi i raportit, i cili është punuar në “</w:t>
      </w:r>
      <w:r w:rsidRPr="00B769EE">
        <w:rPr>
          <w:rFonts w:ascii="Times New Roman" w:eastAsia="Times New Roman" w:hAnsi="Times New Roman" w:cs="Times New Roman"/>
          <w:i/>
          <w:sz w:val="24"/>
          <w:szCs w:val="24"/>
          <w:lang w:val="sq-AL"/>
        </w:rPr>
        <w:t>Drive form</w:t>
      </w:r>
      <w:r w:rsidRPr="00B769EE">
        <w:rPr>
          <w:rFonts w:ascii="Times New Roman" w:eastAsia="Times New Roman" w:hAnsi="Times New Roman" w:cs="Times New Roman"/>
          <w:sz w:val="24"/>
          <w:szCs w:val="24"/>
          <w:lang w:val="sq-AL"/>
        </w:rPr>
        <w:t xml:space="preserve">” ka ndihmuar shumë në punën e përbashkët për një raport sa më cilësor. </w:t>
      </w:r>
    </w:p>
    <w:p w14:paraId="25AE5D7B" w14:textId="77777777" w:rsidR="00AD5B62" w:rsidRPr="00B769EE" w:rsidRDefault="00AD5B62" w:rsidP="00DE0D36">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Dorëzimi i raportit paraprak nga GVJ në AKAFPK (</w:t>
      </w:r>
      <w:r w:rsidRPr="00B769EE">
        <w:rPr>
          <w:rFonts w:ascii="Times New Roman" w:eastAsia="Times New Roman" w:hAnsi="Times New Roman" w:cs="Times New Roman"/>
          <w:i/>
          <w:sz w:val="24"/>
          <w:szCs w:val="24"/>
          <w:lang w:val="sq-AL"/>
        </w:rPr>
        <w:t>i firmosur</w:t>
      </w:r>
      <w:r w:rsidRPr="00B769EE">
        <w:rPr>
          <w:rFonts w:ascii="Times New Roman" w:eastAsia="Times New Roman" w:hAnsi="Times New Roman" w:cs="Times New Roman"/>
          <w:sz w:val="24"/>
          <w:szCs w:val="24"/>
          <w:lang w:val="sq-AL"/>
        </w:rPr>
        <w:t>) së bashku me evidencat mbështetëse.</w:t>
      </w:r>
    </w:p>
    <w:p w14:paraId="2D44F3DA" w14:textId="77777777" w:rsidR="00AD5B62" w:rsidRPr="00B769EE" w:rsidRDefault="00AD5B62" w:rsidP="00DE0D36">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Marrja e komenteve nga AKAFPK dhe rishikimi i raportit paraprak nga GVJ.</w:t>
      </w:r>
    </w:p>
    <w:p w14:paraId="494BC690" w14:textId="77777777" w:rsidR="00AD5B62" w:rsidRPr="00B769EE" w:rsidRDefault="00AD5B62" w:rsidP="00DE0D36">
      <w:pPr>
        <w:numPr>
          <w:ilvl w:val="0"/>
          <w:numId w:val="2"/>
        </w:numPr>
        <w:shd w:val="clear" w:color="auto" w:fill="FFFFFF" w:themeFill="background1"/>
        <w:spacing w:after="0" w:line="276" w:lineRule="auto"/>
        <w:ind w:left="360"/>
        <w:jc w:val="both"/>
        <w:rPr>
          <w:rFonts w:ascii="Times New Roman" w:eastAsia="Times New Roman" w:hAnsi="Times New Roman" w:cs="Times New Roman"/>
          <w:sz w:val="24"/>
          <w:szCs w:val="24"/>
          <w:lang w:val="sq-AL"/>
        </w:rPr>
      </w:pPr>
      <w:r w:rsidRPr="00B769EE">
        <w:rPr>
          <w:rFonts w:ascii="Times New Roman" w:eastAsia="Times New Roman" w:hAnsi="Times New Roman" w:cs="Times New Roman"/>
          <w:sz w:val="24"/>
          <w:szCs w:val="24"/>
          <w:lang w:val="sq-AL"/>
        </w:rPr>
        <w:t>Hartimi dhe dorëzimi i raportit me reflektimet dhe sugjerimet përkatëse.</w:t>
      </w:r>
    </w:p>
    <w:p w14:paraId="7B0D7061" w14:textId="77777777" w:rsidR="00AD5B62" w:rsidRPr="00B769EE" w:rsidRDefault="00AD5B62" w:rsidP="00DE0D36">
      <w:pPr>
        <w:shd w:val="clear" w:color="auto" w:fill="FFFFFF" w:themeFill="background1"/>
        <w:spacing w:after="0" w:line="276" w:lineRule="auto"/>
        <w:jc w:val="both"/>
        <w:rPr>
          <w:rFonts w:ascii="Times New Roman" w:hAnsi="Times New Roman" w:cs="Times New Roman"/>
          <w:sz w:val="24"/>
          <w:szCs w:val="24"/>
          <w:lang w:val="sq-AL"/>
        </w:rPr>
      </w:pPr>
    </w:p>
    <w:p w14:paraId="4D9D32EC" w14:textId="77777777" w:rsidR="00AD5B62" w:rsidRPr="00B769EE" w:rsidRDefault="00AD5B62" w:rsidP="00DE0D36">
      <w:pPr>
        <w:shd w:val="clear" w:color="auto" w:fill="FFFFFF" w:themeFill="background1"/>
        <w:spacing w:after="0" w:line="276" w:lineRule="auto"/>
        <w:contextualSpacing/>
        <w:jc w:val="both"/>
        <w:rPr>
          <w:rFonts w:ascii="Times New Roman" w:hAnsi="Times New Roman" w:cs="Times New Roman"/>
          <w:b/>
          <w:sz w:val="24"/>
          <w:szCs w:val="24"/>
          <w:lang w:val="sq-AL"/>
        </w:rPr>
      </w:pPr>
      <w:r w:rsidRPr="00B769EE">
        <w:rPr>
          <w:rFonts w:ascii="Times New Roman" w:hAnsi="Times New Roman" w:cs="Times New Roman"/>
          <w:b/>
          <w:sz w:val="24"/>
          <w:szCs w:val="24"/>
          <w:lang w:val="sq-AL"/>
        </w:rPr>
        <w:t>METODAT E PËRDORURA:</w:t>
      </w:r>
    </w:p>
    <w:p w14:paraId="0A0E1213" w14:textId="77777777" w:rsidR="00DE0D36" w:rsidRDefault="00DE0D36" w:rsidP="00DE0D36">
      <w:pPr>
        <w:spacing w:after="0" w:line="276" w:lineRule="auto"/>
        <w:rPr>
          <w:rFonts w:ascii="Times New Roman" w:eastAsia="Times New Roman" w:hAnsi="Times New Roman" w:cs="Times New Roman"/>
          <w:b/>
          <w:sz w:val="24"/>
          <w:szCs w:val="24"/>
          <w:highlight w:val="white"/>
          <w:lang w:val="sq-AL"/>
        </w:rPr>
      </w:pPr>
    </w:p>
    <w:p w14:paraId="1AEE99E7" w14:textId="57BD08F9" w:rsidR="00AD5B62" w:rsidRPr="005B2FFF" w:rsidRDefault="00AD5B62" w:rsidP="00DE0D36">
      <w:pPr>
        <w:spacing w:after="0" w:line="276" w:lineRule="auto"/>
        <w:rPr>
          <w:rFonts w:ascii="Times New Roman" w:eastAsia="Times New Roman" w:hAnsi="Times New Roman" w:cs="Times New Roman"/>
          <w:b/>
          <w:sz w:val="24"/>
          <w:szCs w:val="24"/>
          <w:highlight w:val="white"/>
          <w:lang w:val="sq-AL"/>
        </w:rPr>
      </w:pPr>
      <w:r w:rsidRPr="005B2FFF">
        <w:rPr>
          <w:rFonts w:ascii="Times New Roman" w:eastAsia="Times New Roman" w:hAnsi="Times New Roman" w:cs="Times New Roman"/>
          <w:b/>
          <w:sz w:val="24"/>
          <w:szCs w:val="24"/>
          <w:highlight w:val="white"/>
          <w:lang w:val="sq-AL"/>
        </w:rPr>
        <w:t>Vëzhgimi:</w:t>
      </w:r>
    </w:p>
    <w:p w14:paraId="7643C8DF" w14:textId="77777777" w:rsidR="00DE0D36" w:rsidRDefault="00AD5B62" w:rsidP="00DE0D36">
      <w:pPr>
        <w:spacing w:after="0" w:line="276" w:lineRule="auto"/>
        <w:jc w:val="both"/>
        <w:rPr>
          <w:rFonts w:ascii="Times New Roman" w:eastAsia="Times New Roman" w:hAnsi="Times New Roman" w:cs="Times New Roman"/>
          <w:sz w:val="24"/>
          <w:szCs w:val="24"/>
          <w:highlight w:val="white"/>
          <w:lang w:val="sq-AL"/>
        </w:rPr>
      </w:pPr>
      <w:r w:rsidRPr="005B2FFF">
        <w:rPr>
          <w:rFonts w:ascii="Times New Roman" w:eastAsia="Times New Roman" w:hAnsi="Times New Roman" w:cs="Times New Roman"/>
          <w:sz w:val="24"/>
          <w:szCs w:val="24"/>
          <w:highlight w:val="white"/>
          <w:lang w:val="sq-AL"/>
        </w:rPr>
        <w:t>Janë vëzhg</w:t>
      </w:r>
      <w:r>
        <w:rPr>
          <w:rFonts w:ascii="Times New Roman" w:eastAsia="Times New Roman" w:hAnsi="Times New Roman" w:cs="Times New Roman"/>
          <w:sz w:val="24"/>
          <w:szCs w:val="24"/>
          <w:highlight w:val="white"/>
          <w:lang w:val="sq-AL"/>
        </w:rPr>
        <w:t>uar ambientet e institucionit, dosja e vetëvlerësimit, d</w:t>
      </w:r>
      <w:r w:rsidRPr="005B2FFF">
        <w:rPr>
          <w:rFonts w:ascii="Times New Roman" w:eastAsia="Times New Roman" w:hAnsi="Times New Roman" w:cs="Times New Roman"/>
          <w:sz w:val="24"/>
          <w:szCs w:val="24"/>
          <w:highlight w:val="white"/>
          <w:lang w:val="sq-AL"/>
        </w:rPr>
        <w:t xml:space="preserve">osja e </w:t>
      </w:r>
      <w:r>
        <w:rPr>
          <w:rFonts w:ascii="Times New Roman" w:eastAsia="Times New Roman" w:hAnsi="Times New Roman" w:cs="Times New Roman"/>
          <w:sz w:val="24"/>
          <w:szCs w:val="24"/>
          <w:highlight w:val="white"/>
          <w:lang w:val="sq-AL"/>
        </w:rPr>
        <w:t xml:space="preserve">aplikimit për </w:t>
      </w:r>
      <w:r w:rsidRPr="005B2FFF">
        <w:rPr>
          <w:rFonts w:ascii="Times New Roman" w:eastAsia="Times New Roman" w:hAnsi="Times New Roman" w:cs="Times New Roman"/>
          <w:sz w:val="24"/>
          <w:szCs w:val="24"/>
          <w:highlight w:val="white"/>
          <w:lang w:val="sq-AL"/>
        </w:rPr>
        <w:t>a</w:t>
      </w:r>
      <w:r>
        <w:rPr>
          <w:rFonts w:ascii="Times New Roman" w:eastAsia="Times New Roman" w:hAnsi="Times New Roman" w:cs="Times New Roman"/>
          <w:sz w:val="24"/>
          <w:szCs w:val="24"/>
          <w:highlight w:val="white"/>
          <w:lang w:val="sq-AL"/>
        </w:rPr>
        <w:t xml:space="preserve">kreditim, dosja e Njësisë së Zhvillimit, dosjet e Koordinatorëve të Njësisë së Zhvillimit, regjistrat, amzat, </w:t>
      </w:r>
    </w:p>
    <w:p w14:paraId="4E92EE1C" w14:textId="58D81FAB" w:rsidR="00AD5B62" w:rsidRPr="005B2FFF" w:rsidRDefault="00AD5B62" w:rsidP="00DE0D36">
      <w:pPr>
        <w:spacing w:after="0" w:line="276" w:lineRule="auto"/>
        <w:jc w:val="both"/>
        <w:rPr>
          <w:rFonts w:ascii="Times New Roman" w:eastAsia="Times New Roman" w:hAnsi="Times New Roman" w:cs="Times New Roman"/>
          <w:sz w:val="24"/>
          <w:szCs w:val="24"/>
          <w:highlight w:val="white"/>
          <w:lang w:val="sq-AL"/>
        </w:rPr>
      </w:pPr>
      <w:r>
        <w:rPr>
          <w:rFonts w:ascii="Times New Roman" w:eastAsia="Times New Roman" w:hAnsi="Times New Roman" w:cs="Times New Roman"/>
          <w:sz w:val="24"/>
          <w:szCs w:val="24"/>
          <w:highlight w:val="white"/>
          <w:lang w:val="sq-AL"/>
        </w:rPr>
        <w:lastRenderedPageBreak/>
        <w:t>indeksi i amzës, l</w:t>
      </w:r>
      <w:r w:rsidRPr="005B2FFF">
        <w:rPr>
          <w:rFonts w:ascii="Times New Roman" w:eastAsia="Times New Roman" w:hAnsi="Times New Roman" w:cs="Times New Roman"/>
          <w:sz w:val="24"/>
          <w:szCs w:val="24"/>
          <w:highlight w:val="white"/>
          <w:lang w:val="sq-AL"/>
        </w:rPr>
        <w:t>ibri i veçantë, dokumente shkollore, statistika, data-base, programet e lëndëve të</w:t>
      </w:r>
      <w:r>
        <w:rPr>
          <w:rFonts w:ascii="Times New Roman" w:eastAsia="Times New Roman" w:hAnsi="Times New Roman" w:cs="Times New Roman"/>
          <w:sz w:val="24"/>
          <w:szCs w:val="24"/>
          <w:highlight w:val="white"/>
          <w:lang w:val="sq-AL"/>
        </w:rPr>
        <w:t xml:space="preserve"> kulturës së përgjithshme</w:t>
      </w:r>
      <w:r w:rsidRPr="005B2FFF">
        <w:rPr>
          <w:rFonts w:ascii="Times New Roman" w:eastAsia="Times New Roman" w:hAnsi="Times New Roman" w:cs="Times New Roman"/>
          <w:sz w:val="24"/>
          <w:szCs w:val="24"/>
          <w:highlight w:val="white"/>
          <w:lang w:val="sq-AL"/>
        </w:rPr>
        <w:t>, skeletkurrikulat, planet mësimore</w:t>
      </w:r>
      <w:r>
        <w:rPr>
          <w:rFonts w:ascii="Times New Roman" w:eastAsia="Times New Roman" w:hAnsi="Times New Roman" w:cs="Times New Roman"/>
          <w:sz w:val="24"/>
          <w:szCs w:val="24"/>
          <w:highlight w:val="white"/>
          <w:lang w:val="sq-AL"/>
        </w:rPr>
        <w:t xml:space="preserve"> tre mujore dhe vjetore për të gjitha lëndët dhe modulet</w:t>
      </w:r>
      <w:r w:rsidRPr="005B2FFF">
        <w:rPr>
          <w:rFonts w:ascii="Times New Roman" w:eastAsia="Times New Roman" w:hAnsi="Times New Roman" w:cs="Times New Roman"/>
          <w:sz w:val="24"/>
          <w:szCs w:val="24"/>
          <w:highlight w:val="white"/>
          <w:lang w:val="sq-AL"/>
        </w:rPr>
        <w:t>, planet ditore, dosjet individuale të nxënësve, listë e vlerësimeve t</w:t>
      </w:r>
      <w:r>
        <w:rPr>
          <w:rFonts w:ascii="Times New Roman" w:eastAsia="Times New Roman" w:hAnsi="Times New Roman" w:cs="Times New Roman"/>
          <w:sz w:val="24"/>
          <w:szCs w:val="24"/>
          <w:highlight w:val="white"/>
          <w:lang w:val="sq-AL"/>
        </w:rPr>
        <w:t>ë moduleve profesionale, proces</w:t>
      </w:r>
      <w:r w:rsidRPr="005B2FFF">
        <w:rPr>
          <w:rFonts w:ascii="Times New Roman" w:eastAsia="Times New Roman" w:hAnsi="Times New Roman" w:cs="Times New Roman"/>
          <w:sz w:val="24"/>
          <w:szCs w:val="24"/>
          <w:highlight w:val="white"/>
          <w:lang w:val="sq-AL"/>
        </w:rPr>
        <w:t>verbale të prov</w:t>
      </w:r>
      <w:r>
        <w:rPr>
          <w:rFonts w:ascii="Times New Roman" w:eastAsia="Times New Roman" w:hAnsi="Times New Roman" w:cs="Times New Roman"/>
          <w:sz w:val="24"/>
          <w:szCs w:val="24"/>
          <w:highlight w:val="white"/>
          <w:lang w:val="sq-AL"/>
        </w:rPr>
        <w:t>imeve të nivelit, rezultate të Maturës Shtetërore P</w:t>
      </w:r>
      <w:r w:rsidRPr="005B2FFF">
        <w:rPr>
          <w:rFonts w:ascii="Times New Roman" w:eastAsia="Times New Roman" w:hAnsi="Times New Roman" w:cs="Times New Roman"/>
          <w:sz w:val="24"/>
          <w:szCs w:val="24"/>
          <w:highlight w:val="white"/>
          <w:lang w:val="sq-AL"/>
        </w:rPr>
        <w:t>rofesionale, kopje fizike të testeve, mini testeve, procesverbale të ndryshëm, pyetësorë, anketime, formularë të ndryshëm, postera, këndet e punimeve të nxënësve, dosjet e mësuesve, portofolat e nxënësve, këndet e njoftimeve, regjistrin e prokurimeve publike, evidencat mujore të shpenzimev</w:t>
      </w:r>
      <w:r>
        <w:rPr>
          <w:rFonts w:ascii="Times New Roman" w:eastAsia="Times New Roman" w:hAnsi="Times New Roman" w:cs="Times New Roman"/>
          <w:sz w:val="24"/>
          <w:szCs w:val="24"/>
          <w:highlight w:val="white"/>
          <w:lang w:val="sq-AL"/>
        </w:rPr>
        <w:t>e, fletë -hyrje, fletë-d</w:t>
      </w:r>
      <w:r w:rsidRPr="005B2FFF">
        <w:rPr>
          <w:rFonts w:ascii="Times New Roman" w:eastAsia="Times New Roman" w:hAnsi="Times New Roman" w:cs="Times New Roman"/>
          <w:sz w:val="24"/>
          <w:szCs w:val="24"/>
          <w:highlight w:val="white"/>
          <w:lang w:val="sq-AL"/>
        </w:rPr>
        <w:t>alje, inventarë, projekt buxheti, libri i magazinës etj.</w:t>
      </w:r>
    </w:p>
    <w:p w14:paraId="75C5950A" w14:textId="77777777" w:rsidR="00AD5B62" w:rsidRPr="005B2FFF" w:rsidRDefault="00AD5B62" w:rsidP="00DE0D36">
      <w:pPr>
        <w:spacing w:after="0" w:line="276" w:lineRule="auto"/>
        <w:rPr>
          <w:rFonts w:ascii="Times New Roman" w:eastAsia="Times New Roman" w:hAnsi="Times New Roman"/>
          <w:sz w:val="24"/>
          <w:szCs w:val="24"/>
          <w:highlight w:val="white"/>
          <w:lang w:val="sq-AL"/>
        </w:rPr>
      </w:pPr>
    </w:p>
    <w:p w14:paraId="37F39DEA" w14:textId="77777777" w:rsidR="00AD5B62" w:rsidRPr="005B2FFF" w:rsidRDefault="00AD5B62" w:rsidP="00DE0D36">
      <w:pPr>
        <w:spacing w:after="0" w:line="276" w:lineRule="auto"/>
        <w:rPr>
          <w:rFonts w:ascii="Times New Roman" w:eastAsia="Times New Roman" w:hAnsi="Times New Roman" w:cs="Times New Roman"/>
          <w:b/>
          <w:sz w:val="24"/>
          <w:szCs w:val="24"/>
          <w:highlight w:val="white"/>
          <w:lang w:val="sq-AL"/>
        </w:rPr>
      </w:pPr>
      <w:r w:rsidRPr="005B2FFF">
        <w:rPr>
          <w:rFonts w:ascii="Times New Roman" w:eastAsia="Times New Roman" w:hAnsi="Times New Roman" w:cs="Times New Roman"/>
          <w:b/>
          <w:sz w:val="24"/>
          <w:szCs w:val="24"/>
          <w:highlight w:val="white"/>
          <w:lang w:val="sq-AL"/>
        </w:rPr>
        <w:t>Intervista</w:t>
      </w:r>
      <w:r>
        <w:rPr>
          <w:rFonts w:ascii="Times New Roman" w:eastAsia="Times New Roman" w:hAnsi="Times New Roman" w:cs="Times New Roman"/>
          <w:b/>
          <w:sz w:val="24"/>
          <w:szCs w:val="24"/>
          <w:highlight w:val="white"/>
          <w:lang w:val="sq-AL"/>
        </w:rPr>
        <w:t xml:space="preserve"> dhe pyetësorë</w:t>
      </w:r>
      <w:r w:rsidRPr="005B2FFF">
        <w:rPr>
          <w:rFonts w:ascii="Times New Roman" w:eastAsia="Times New Roman" w:hAnsi="Times New Roman" w:cs="Times New Roman"/>
          <w:b/>
          <w:sz w:val="24"/>
          <w:szCs w:val="24"/>
          <w:highlight w:val="white"/>
          <w:lang w:val="sq-AL"/>
        </w:rPr>
        <w:t>:</w:t>
      </w:r>
    </w:p>
    <w:p w14:paraId="17FDE876" w14:textId="77777777" w:rsidR="00AD5B62" w:rsidRPr="005B2FFF" w:rsidRDefault="00AD5B62" w:rsidP="00DE0D36">
      <w:pPr>
        <w:spacing w:after="0" w:line="276" w:lineRule="auto"/>
        <w:jc w:val="both"/>
        <w:rPr>
          <w:rFonts w:ascii="Times New Roman" w:eastAsia="Times New Roman" w:hAnsi="Times New Roman" w:cs="Times New Roman"/>
          <w:sz w:val="24"/>
          <w:szCs w:val="24"/>
          <w:highlight w:val="white"/>
          <w:lang w:val="sq-AL"/>
        </w:rPr>
      </w:pPr>
      <w:r w:rsidRPr="005B2FFF">
        <w:rPr>
          <w:rFonts w:ascii="Times New Roman" w:eastAsia="Times New Roman" w:hAnsi="Times New Roman" w:cs="Times New Roman"/>
          <w:sz w:val="24"/>
          <w:szCs w:val="24"/>
          <w:highlight w:val="white"/>
          <w:lang w:val="sq-AL"/>
        </w:rPr>
        <w:t>Mbledhja e të dhënave u realizua jo vetëm nëpërmjet dokumentacionit, por edhe nëpërmjet bisedave, intervistave, pyetësorëve me nxënësit, me mësuesit, prindërit dhe institucionet partnere/bizneset etj. për të mbledhur informacionin e duhur.</w:t>
      </w:r>
    </w:p>
    <w:p w14:paraId="02CBB12A" w14:textId="77777777" w:rsidR="00AD5B62" w:rsidRPr="005B2FFF" w:rsidRDefault="00AD5B62" w:rsidP="00DE0D36">
      <w:pPr>
        <w:spacing w:after="0" w:line="276" w:lineRule="auto"/>
        <w:jc w:val="both"/>
        <w:rPr>
          <w:rFonts w:ascii="Times New Roman" w:eastAsia="Times New Roman" w:hAnsi="Times New Roman" w:cs="Times New Roman"/>
          <w:b/>
          <w:sz w:val="24"/>
          <w:szCs w:val="24"/>
          <w:highlight w:val="white"/>
          <w:lang w:val="sq-AL"/>
        </w:rPr>
      </w:pPr>
    </w:p>
    <w:p w14:paraId="5B5857DF" w14:textId="77777777" w:rsidR="00AD5B62" w:rsidRPr="005B2FFF" w:rsidRDefault="00AD5B62" w:rsidP="00DE0D36">
      <w:pPr>
        <w:spacing w:after="0" w:line="276" w:lineRule="auto"/>
        <w:jc w:val="both"/>
        <w:rPr>
          <w:rFonts w:ascii="Times New Roman" w:eastAsia="Times New Roman" w:hAnsi="Times New Roman" w:cs="Times New Roman"/>
          <w:sz w:val="24"/>
          <w:szCs w:val="24"/>
          <w:highlight w:val="white"/>
          <w:lang w:val="sq-AL"/>
        </w:rPr>
      </w:pPr>
      <w:r w:rsidRPr="005B2FFF">
        <w:rPr>
          <w:rFonts w:ascii="Times New Roman" w:eastAsia="Times New Roman" w:hAnsi="Times New Roman" w:cs="Times New Roman"/>
          <w:b/>
          <w:sz w:val="24"/>
          <w:szCs w:val="24"/>
          <w:highlight w:val="white"/>
          <w:lang w:val="sq-AL"/>
        </w:rPr>
        <w:t>Puna në grup:</w:t>
      </w:r>
    </w:p>
    <w:p w14:paraId="672FE805" w14:textId="77777777" w:rsidR="00AD5B62" w:rsidRPr="005B2FFF" w:rsidRDefault="00AD5B62" w:rsidP="00DE0D36">
      <w:pPr>
        <w:spacing w:after="0" w:line="276" w:lineRule="auto"/>
        <w:jc w:val="both"/>
        <w:rPr>
          <w:rFonts w:ascii="Times New Roman" w:eastAsia="Times New Roman" w:hAnsi="Times New Roman" w:cs="Times New Roman"/>
          <w:sz w:val="24"/>
          <w:szCs w:val="24"/>
          <w:highlight w:val="white"/>
          <w:lang w:val="sq-AL"/>
        </w:rPr>
      </w:pPr>
      <w:r w:rsidRPr="005B2FFF">
        <w:rPr>
          <w:rFonts w:ascii="Times New Roman" w:eastAsia="Times New Roman" w:hAnsi="Times New Roman" w:cs="Times New Roman"/>
          <w:sz w:val="24"/>
          <w:szCs w:val="24"/>
          <w:highlight w:val="white"/>
          <w:lang w:val="sq-AL"/>
        </w:rPr>
        <w:t>Është bërë ndarja e punës për secilin vlerësues, për grumbullimin dhe përpunimin e dokumentacionit. Grupi ka punuar në harmoni dhe bashkëpunim të plotë. Të gjitha vlerësimet dhe rekomandimet janë diskutuar dhe kanë dalë nga mendimi i përbashkët i GVJ. Drejtuesja e GVJ ka udhëhequr punën dhe ka komunikuar me AKAFPK-në për çdo problematikë.</w:t>
      </w:r>
    </w:p>
    <w:p w14:paraId="33E4E8C6" w14:textId="77777777" w:rsidR="00AD5B62" w:rsidRDefault="00AD5B62" w:rsidP="00DE0D36">
      <w:pPr>
        <w:spacing w:after="0" w:line="276" w:lineRule="auto"/>
        <w:contextualSpacing/>
        <w:jc w:val="both"/>
        <w:rPr>
          <w:rFonts w:ascii="Times New Roman" w:eastAsia="Calibri" w:hAnsi="Times New Roman" w:cs="Times New Roman"/>
          <w:sz w:val="24"/>
          <w:szCs w:val="24"/>
          <w:lang w:val="sq-AL"/>
        </w:rPr>
      </w:pPr>
      <w:r w:rsidRPr="005B2FFF">
        <w:rPr>
          <w:rFonts w:ascii="Times New Roman" w:eastAsia="Calibri" w:hAnsi="Times New Roman" w:cs="Times New Roman"/>
          <w:sz w:val="24"/>
          <w:szCs w:val="24"/>
          <w:lang w:val="sq-AL"/>
        </w:rPr>
        <w:t xml:space="preserve">Në fund të procesit të akreditimit, Raporti përfundimtar u pranua gjerësisht nga të gjithë aktorët dhe më poshtë prezantojmë përpara Ministrit të </w:t>
      </w:r>
      <w:r>
        <w:rPr>
          <w:rFonts w:ascii="Times New Roman" w:eastAsia="Calibri" w:hAnsi="Times New Roman" w:cs="Times New Roman"/>
          <w:sz w:val="24"/>
          <w:szCs w:val="24"/>
          <w:lang w:val="sq-AL"/>
        </w:rPr>
        <w:t>Ekonomisë, Kulturës dhe Inovacionit</w:t>
      </w:r>
      <w:r w:rsidRPr="005B2FFF">
        <w:rPr>
          <w:rFonts w:ascii="Times New Roman" w:eastAsia="Calibri" w:hAnsi="Times New Roman" w:cs="Times New Roman"/>
          <w:sz w:val="24"/>
          <w:szCs w:val="24"/>
          <w:lang w:val="sq-AL"/>
        </w:rPr>
        <w:t xml:space="preserve"> gjetjet kryesore dhe një sërë rekomandimesh që ofruesi publik </w:t>
      </w:r>
      <w:r>
        <w:rPr>
          <w:rFonts w:ascii="Times New Roman" w:eastAsia="Calibri" w:hAnsi="Times New Roman" w:cs="Times New Roman"/>
          <w:sz w:val="24"/>
          <w:szCs w:val="24"/>
          <w:lang w:val="sq-AL"/>
        </w:rPr>
        <w:t xml:space="preserve">shkolla profesionale </w:t>
      </w:r>
      <w:r w:rsidRPr="005B2FFF">
        <w:rPr>
          <w:rFonts w:ascii="Times New Roman" w:eastAsia="Times New Roman" w:hAnsi="Times New Roman" w:cs="Times New Roman"/>
          <w:sz w:val="24"/>
          <w:szCs w:val="24"/>
          <w:highlight w:val="white"/>
          <w:lang w:val="sq-AL"/>
        </w:rPr>
        <w:t>“</w:t>
      </w:r>
      <w:r>
        <w:rPr>
          <w:rFonts w:ascii="Times New Roman" w:eastAsia="Calibri" w:hAnsi="Times New Roman" w:cs="Times New Roman"/>
          <w:sz w:val="24"/>
          <w:szCs w:val="24"/>
          <w:lang w:val="sq-AL"/>
        </w:rPr>
        <w:t>Kolin Gjoka</w:t>
      </w:r>
      <w:r w:rsidRPr="005B2FFF">
        <w:rPr>
          <w:rFonts w:ascii="Times New Roman" w:eastAsia="Times New Roman" w:hAnsi="Times New Roman" w:cs="Times New Roman"/>
          <w:sz w:val="24"/>
          <w:szCs w:val="24"/>
          <w:highlight w:val="white"/>
          <w:lang w:val="sq-AL"/>
        </w:rPr>
        <w:t>”</w:t>
      </w:r>
      <w:r>
        <w:rPr>
          <w:rFonts w:ascii="Times New Roman" w:eastAsia="Calibri" w:hAnsi="Times New Roman" w:cs="Times New Roman"/>
          <w:sz w:val="24"/>
          <w:szCs w:val="24"/>
          <w:lang w:val="sq-AL"/>
        </w:rPr>
        <w:t>, Lezhë</w:t>
      </w:r>
      <w:r w:rsidRPr="005B2FFF">
        <w:rPr>
          <w:rFonts w:ascii="Times New Roman" w:eastAsia="Calibri" w:hAnsi="Times New Roman" w:cs="Times New Roman"/>
          <w:sz w:val="24"/>
          <w:szCs w:val="24"/>
          <w:lang w:val="sq-AL"/>
        </w:rPr>
        <w:t>, do të duhet të ndjekë më tej.</w:t>
      </w:r>
    </w:p>
    <w:p w14:paraId="40BAA725" w14:textId="77777777" w:rsidR="00AD5B62" w:rsidRDefault="00AD5B62" w:rsidP="00AD5B62">
      <w:pPr>
        <w:spacing w:after="0" w:line="276" w:lineRule="auto"/>
        <w:contextualSpacing/>
        <w:jc w:val="both"/>
        <w:rPr>
          <w:rFonts w:ascii="Times New Roman" w:eastAsia="Calibri" w:hAnsi="Times New Roman" w:cs="Times New Roman"/>
          <w:sz w:val="24"/>
          <w:szCs w:val="24"/>
          <w:lang w:val="sq-AL"/>
        </w:rPr>
      </w:pPr>
    </w:p>
    <w:p w14:paraId="542AB3E2" w14:textId="77777777" w:rsidR="00AD5B62" w:rsidRPr="000405C7" w:rsidRDefault="00AD5B62" w:rsidP="00F9498B">
      <w:pPr>
        <w:spacing w:after="0" w:line="276" w:lineRule="auto"/>
        <w:contextualSpacing/>
        <w:jc w:val="both"/>
        <w:rPr>
          <w:rFonts w:ascii="Times New Roman" w:eastAsia="Times New Roman" w:hAnsi="Times New Roman" w:cs="Times New Roman"/>
          <w:b/>
          <w:color w:val="000000" w:themeColor="text1"/>
          <w:sz w:val="24"/>
          <w:szCs w:val="24"/>
          <w:lang w:val="sq-AL"/>
        </w:rPr>
      </w:pPr>
      <w:r w:rsidRPr="000405C7">
        <w:rPr>
          <w:rFonts w:ascii="Times New Roman" w:eastAsia="Times New Roman" w:hAnsi="Times New Roman" w:cs="Times New Roman"/>
          <w:b/>
          <w:color w:val="000000" w:themeColor="text1"/>
          <w:sz w:val="24"/>
          <w:szCs w:val="24"/>
          <w:lang w:val="sq-AL"/>
        </w:rPr>
        <w:t>GJETJET PËR 5 FUSHAT E CIL</w:t>
      </w:r>
      <w:r w:rsidRPr="000405C7">
        <w:rPr>
          <w:rFonts w:ascii="Times New Roman" w:eastAsia="Calibri" w:hAnsi="Times New Roman" w:cs="Times New Roman"/>
          <w:b/>
          <w:color w:val="000000" w:themeColor="text1"/>
          <w:sz w:val="24"/>
          <w:szCs w:val="24"/>
          <w:lang w:val="sq-AL"/>
        </w:rPr>
        <w:t>ËSISË</w:t>
      </w:r>
    </w:p>
    <w:p w14:paraId="0543B5F4" w14:textId="77777777" w:rsidR="00AD5B62" w:rsidRPr="000405C7" w:rsidRDefault="00AD5B62" w:rsidP="00AD5B62">
      <w:pPr>
        <w:spacing w:after="0" w:line="276" w:lineRule="auto"/>
        <w:ind w:left="1080"/>
        <w:contextualSpacing/>
        <w:jc w:val="both"/>
        <w:rPr>
          <w:rFonts w:ascii="Times New Roman" w:eastAsia="Times New Roman" w:hAnsi="Times New Roman" w:cs="Times New Roman"/>
          <w:b/>
          <w:color w:val="000000" w:themeColor="text1"/>
          <w:sz w:val="24"/>
          <w:szCs w:val="24"/>
          <w:lang w:val="sq-AL"/>
        </w:rPr>
      </w:pPr>
    </w:p>
    <w:p w14:paraId="11A804BF" w14:textId="77777777" w:rsidR="00AD5B62" w:rsidRPr="000405C7" w:rsidRDefault="00AD5B62" w:rsidP="00AD5B62">
      <w:pPr>
        <w:shd w:val="clear" w:color="auto" w:fill="D0CECE" w:themeFill="background2" w:themeFillShade="E6"/>
        <w:spacing w:after="120" w:line="276" w:lineRule="auto"/>
        <w:jc w:val="both"/>
        <w:rPr>
          <w:rFonts w:ascii="Times New Roman" w:hAnsi="Times New Roman" w:cs="Times New Roman"/>
          <w:b/>
          <w:color w:val="000000" w:themeColor="text1"/>
          <w:sz w:val="24"/>
          <w:szCs w:val="24"/>
          <w:lang w:val="sq-AL"/>
        </w:rPr>
      </w:pPr>
      <w:r w:rsidRPr="000405C7">
        <w:rPr>
          <w:rFonts w:ascii="Times New Roman" w:hAnsi="Times New Roman" w:cs="Times New Roman"/>
          <w:b/>
          <w:color w:val="000000" w:themeColor="text1"/>
          <w:sz w:val="24"/>
          <w:szCs w:val="24"/>
          <w:lang w:val="sq-AL"/>
        </w:rPr>
        <w:t>Fusha 1 Menaxhimi.</w:t>
      </w:r>
    </w:p>
    <w:p w14:paraId="535EB3C2" w14:textId="77777777" w:rsidR="00AD5B62" w:rsidRPr="006353BE" w:rsidRDefault="00AD5B62" w:rsidP="00AD5B62">
      <w:pPr>
        <w:spacing w:before="240" w:after="240" w:line="276" w:lineRule="auto"/>
        <w:jc w:val="both"/>
        <w:rPr>
          <w:rFonts w:ascii="Times New Roman" w:eastAsia="Arial" w:hAnsi="Times New Roman" w:cs="Times New Roman"/>
          <w:color w:val="000000" w:themeColor="text1"/>
          <w:sz w:val="24"/>
          <w:szCs w:val="24"/>
          <w:highlight w:val="white"/>
          <w:lang w:val="sq-AL"/>
        </w:rPr>
      </w:pPr>
      <w:r w:rsidRPr="00BF71F1">
        <w:rPr>
          <w:rFonts w:ascii="Times New Roman" w:eastAsia="Arial" w:hAnsi="Times New Roman" w:cs="Times New Roman"/>
          <w:color w:val="000000" w:themeColor="text1"/>
          <w:sz w:val="24"/>
          <w:szCs w:val="24"/>
          <w:highlight w:val="white"/>
          <w:lang w:val="sq-AL"/>
        </w:rPr>
        <w:t>Eshtë e qartë dhe e dallueshme që janë dokumentuar të gjitha proceset dhe rezultatet e pritshme, është dokumentuar puna në grup, përfshirja dhe konsultimi me të gjithë grupet e interesit (përfaqësues të punëdhënënësve, të mësimdhënësve, të nxënësve, prindërve) si në menaxhim dhe vendimmarrje, duke përdorur ciklin e cilësisë dhe duke menaxhuar të gjithë burimet njerëzore, burimet materiale si dhe burimet financiare.</w:t>
      </w:r>
      <w:r>
        <w:rPr>
          <w:rFonts w:ascii="Times New Roman" w:eastAsia="Arial" w:hAnsi="Times New Roman" w:cs="Times New Roman"/>
          <w:color w:val="000000" w:themeColor="text1"/>
          <w:sz w:val="24"/>
          <w:szCs w:val="24"/>
          <w:highlight w:val="white"/>
          <w:lang w:val="sq-AL"/>
        </w:rPr>
        <w:t xml:space="preserve"> </w:t>
      </w:r>
      <w:r w:rsidRPr="000405C7">
        <w:rPr>
          <w:rFonts w:ascii="Times New Roman" w:eastAsia="Arial" w:hAnsi="Times New Roman" w:cs="Times New Roman"/>
          <w:color w:val="000000" w:themeColor="text1"/>
          <w:sz w:val="24"/>
          <w:szCs w:val="24"/>
          <w:highlight w:val="white"/>
          <w:lang w:val="sq-AL"/>
        </w:rPr>
        <w:t>GVJ gjeti prova të publikimit të rezultateve të konsultimit me grupet e interesit dhe të rezultateve të funksionimit të organeve zyrtare të krijuara me ligj.</w:t>
      </w:r>
    </w:p>
    <w:p w14:paraId="7322F94F" w14:textId="77777777" w:rsidR="00AD5B62" w:rsidRPr="000405C7" w:rsidRDefault="00AD5B62" w:rsidP="00AD5B62">
      <w:pPr>
        <w:shd w:val="clear" w:color="auto" w:fill="D0CECE" w:themeFill="background2" w:themeFillShade="E6"/>
        <w:spacing w:after="120" w:line="276" w:lineRule="auto"/>
        <w:jc w:val="both"/>
        <w:rPr>
          <w:rFonts w:ascii="Times New Roman" w:hAnsi="Times New Roman" w:cs="Times New Roman"/>
          <w:color w:val="000000" w:themeColor="text1"/>
          <w:sz w:val="24"/>
          <w:szCs w:val="24"/>
          <w:lang w:val="sq-AL"/>
        </w:rPr>
      </w:pPr>
      <w:r w:rsidRPr="000405C7">
        <w:rPr>
          <w:rFonts w:ascii="Times New Roman" w:hAnsi="Times New Roman" w:cs="Times New Roman"/>
          <w:b/>
          <w:color w:val="000000" w:themeColor="text1"/>
          <w:sz w:val="24"/>
          <w:szCs w:val="24"/>
          <w:lang w:val="sq-AL"/>
        </w:rPr>
        <w:t>Fusha 2 Marrëdhënia dhe bashkëpunimi</w:t>
      </w:r>
      <w:r w:rsidRPr="000405C7">
        <w:rPr>
          <w:rFonts w:ascii="Times New Roman" w:hAnsi="Times New Roman" w:cs="Times New Roman"/>
          <w:color w:val="000000" w:themeColor="text1"/>
          <w:sz w:val="24"/>
          <w:szCs w:val="24"/>
          <w:lang w:val="sq-AL"/>
        </w:rPr>
        <w:t>.</w:t>
      </w:r>
    </w:p>
    <w:p w14:paraId="1FC331C1" w14:textId="5F725E9E" w:rsidR="00AD5B62" w:rsidRPr="006353BE" w:rsidRDefault="00AD5B62" w:rsidP="00AD5B62">
      <w:pPr>
        <w:pStyle w:val="NormalWeb"/>
        <w:spacing w:line="276" w:lineRule="auto"/>
        <w:jc w:val="both"/>
        <w:rPr>
          <w:color w:val="000000" w:themeColor="text1"/>
          <w:lang w:val="sq-AL" w:eastAsia="en-GB"/>
        </w:rPr>
      </w:pPr>
      <w:r w:rsidRPr="000405C7">
        <w:rPr>
          <w:rFonts w:eastAsia="Arial"/>
          <w:color w:val="000000" w:themeColor="text1"/>
          <w:highlight w:val="white"/>
          <w:lang w:val="sq-AL"/>
        </w:rPr>
        <w:t>Drejtoria e Institucionit informon institucionet qëndrore dhe vendore mbi veprimtarinë dhe rezultatet e shkollës. V</w:t>
      </w:r>
      <w:r w:rsidRPr="000405C7">
        <w:rPr>
          <w:rFonts w:eastAsia="Arial"/>
          <w:color w:val="000000" w:themeColor="text1"/>
          <w:lang w:val="sq-AL"/>
        </w:rPr>
        <w:t>ë</w:t>
      </w:r>
      <w:r w:rsidRPr="000405C7">
        <w:rPr>
          <w:rFonts w:eastAsia="Arial"/>
          <w:color w:val="000000" w:themeColor="text1"/>
          <w:highlight w:val="white"/>
          <w:lang w:val="sq-AL"/>
        </w:rPr>
        <w:t xml:space="preserve">rtetohet </w:t>
      </w:r>
      <w:r>
        <w:rPr>
          <w:rFonts w:eastAsia="Arial"/>
          <w:color w:val="000000" w:themeColor="text1"/>
          <w:highlight w:val="white"/>
          <w:lang w:val="sq-AL"/>
        </w:rPr>
        <w:t>se</w:t>
      </w:r>
      <w:r w:rsidRPr="000405C7">
        <w:rPr>
          <w:rFonts w:eastAsia="Arial"/>
          <w:color w:val="000000" w:themeColor="text1"/>
          <w:highlight w:val="white"/>
          <w:lang w:val="sq-AL"/>
        </w:rPr>
        <w:t xml:space="preserve"> t</w:t>
      </w:r>
      <w:r w:rsidRPr="000405C7">
        <w:rPr>
          <w:rFonts w:eastAsia="Arial"/>
          <w:color w:val="000000" w:themeColor="text1"/>
          <w:lang w:val="sq-AL"/>
        </w:rPr>
        <w:t>ë</w:t>
      </w:r>
      <w:r w:rsidRPr="000405C7">
        <w:rPr>
          <w:rFonts w:eastAsia="Arial"/>
          <w:color w:val="000000" w:themeColor="text1"/>
          <w:highlight w:val="white"/>
          <w:lang w:val="sq-AL"/>
        </w:rPr>
        <w:t xml:space="preserve"> dh</w:t>
      </w:r>
      <w:r w:rsidRPr="000405C7">
        <w:rPr>
          <w:rFonts w:eastAsia="Arial"/>
          <w:color w:val="000000" w:themeColor="text1"/>
          <w:lang w:val="sq-AL"/>
        </w:rPr>
        <w:t>ë</w:t>
      </w:r>
      <w:r>
        <w:rPr>
          <w:rFonts w:eastAsia="Arial"/>
          <w:color w:val="000000" w:themeColor="text1"/>
          <w:highlight w:val="white"/>
          <w:lang w:val="sq-AL"/>
        </w:rPr>
        <w:t>nat</w:t>
      </w:r>
      <w:r w:rsidRPr="000405C7">
        <w:rPr>
          <w:rFonts w:eastAsia="Arial"/>
          <w:color w:val="000000" w:themeColor="text1"/>
          <w:highlight w:val="white"/>
          <w:lang w:val="sq-AL"/>
        </w:rPr>
        <w:t xml:space="preserve"> </w:t>
      </w:r>
      <w:r>
        <w:rPr>
          <w:rFonts w:eastAsia="Arial"/>
          <w:color w:val="000000" w:themeColor="text1"/>
          <w:highlight w:val="white"/>
          <w:lang w:val="sq-AL"/>
        </w:rPr>
        <w:t>mbidhen dhe vlerësohen</w:t>
      </w:r>
      <w:r w:rsidRPr="000405C7">
        <w:rPr>
          <w:rFonts w:eastAsia="Arial"/>
          <w:color w:val="000000" w:themeColor="text1"/>
          <w:highlight w:val="white"/>
          <w:lang w:val="sq-AL"/>
        </w:rPr>
        <w:t xml:space="preserve"> nga grupet e interesit. </w:t>
      </w:r>
      <w:r w:rsidRPr="000405C7">
        <w:rPr>
          <w:rFonts w:eastAsia="Arial"/>
          <w:color w:val="000000" w:themeColor="text1"/>
          <w:lang w:val="sq-AL"/>
        </w:rPr>
        <w:t xml:space="preserve">Institucioni </w:t>
      </w:r>
      <w:r w:rsidRPr="000405C7">
        <w:rPr>
          <w:rFonts w:eastAsia="Arial"/>
          <w:color w:val="000000" w:themeColor="text1"/>
          <w:highlight w:val="white"/>
          <w:lang w:val="sq-AL"/>
        </w:rPr>
        <w:t xml:space="preserve">merr pjesë në rrjetet kombëtare dhe ndërkombëtare të institucioneve arsimore dhe në </w:t>
      </w:r>
      <w:r w:rsidRPr="000405C7">
        <w:rPr>
          <w:rFonts w:eastAsia="Arial"/>
          <w:color w:val="000000" w:themeColor="text1"/>
          <w:highlight w:val="white"/>
          <w:lang w:val="sq-AL"/>
        </w:rPr>
        <w:lastRenderedPageBreak/>
        <w:t>projektet e përbashkëta të financuara në nivel kombëtar, dhe evropian</w:t>
      </w:r>
      <w:r w:rsidR="00881E12">
        <w:rPr>
          <w:rFonts w:eastAsia="Arial"/>
          <w:color w:val="000000" w:themeColor="text1"/>
          <w:highlight w:val="white"/>
          <w:lang w:val="sq-AL"/>
        </w:rPr>
        <w:t xml:space="preserve"> </w:t>
      </w:r>
      <w:r w:rsidRPr="000405C7">
        <w:rPr>
          <w:rFonts w:eastAsia="Arial"/>
          <w:color w:val="000000" w:themeColor="text1"/>
          <w:highlight w:val="white"/>
          <w:lang w:val="sq-AL"/>
        </w:rPr>
        <w:t>(RCF).</w:t>
      </w:r>
      <w:r w:rsidRPr="006353BE">
        <w:rPr>
          <w:rFonts w:ascii="Arial" w:eastAsia="Arial" w:hAnsi="Arial" w:cs="Arial"/>
          <w:sz w:val="20"/>
          <w:szCs w:val="20"/>
          <w:highlight w:val="white"/>
          <w:lang w:val="sq-AL"/>
        </w:rPr>
        <w:t xml:space="preserve"> </w:t>
      </w:r>
      <w:r w:rsidRPr="006353BE">
        <w:rPr>
          <w:rFonts w:eastAsia="Arial"/>
          <w:highlight w:val="white"/>
          <w:lang w:val="sq-AL"/>
        </w:rPr>
        <w:t>Partnerët dhe komuniteti vendas i biznesit janë të identifikuar qartë në Planin Afatmesëm dhe Planin Vjetor të institucionit. Drejtoria dhe stafi realizojn</w:t>
      </w:r>
      <w:r w:rsidRPr="006353BE">
        <w:rPr>
          <w:rFonts w:eastAsia="Arial"/>
          <w:lang w:val="sq-AL"/>
        </w:rPr>
        <w:t>ë</w:t>
      </w:r>
      <w:r w:rsidRPr="006353BE">
        <w:rPr>
          <w:rFonts w:eastAsia="Arial"/>
          <w:highlight w:val="white"/>
          <w:lang w:val="sq-AL"/>
        </w:rPr>
        <w:t xml:space="preserve"> pyet</w:t>
      </w:r>
      <w:r w:rsidRPr="006353BE">
        <w:rPr>
          <w:rFonts w:eastAsia="Arial"/>
          <w:lang w:val="sq-AL"/>
        </w:rPr>
        <w:t>ë</w:t>
      </w:r>
      <w:r w:rsidRPr="006353BE">
        <w:rPr>
          <w:rFonts w:eastAsia="Arial"/>
          <w:highlight w:val="white"/>
          <w:lang w:val="sq-AL"/>
        </w:rPr>
        <w:t>sor</w:t>
      </w:r>
      <w:r w:rsidRPr="006353BE">
        <w:rPr>
          <w:rFonts w:eastAsia="Arial"/>
          <w:lang w:val="sq-AL"/>
        </w:rPr>
        <w:t>ë</w:t>
      </w:r>
      <w:r w:rsidRPr="006353BE">
        <w:rPr>
          <w:rFonts w:eastAsia="Arial"/>
          <w:highlight w:val="white"/>
          <w:lang w:val="sq-AL"/>
        </w:rPr>
        <w:t xml:space="preserve"> dhe anketime me grupet e interesit, mbi veprimtarinë dhe rezultatet e shkollës.  </w:t>
      </w:r>
    </w:p>
    <w:p w14:paraId="1E587BE0" w14:textId="77777777" w:rsidR="00AD5B62" w:rsidRPr="000405C7" w:rsidRDefault="00AD5B62" w:rsidP="00AD5B62">
      <w:pPr>
        <w:shd w:val="clear" w:color="auto" w:fill="D0CECE" w:themeFill="background2" w:themeFillShade="E6"/>
        <w:spacing w:after="120" w:line="276" w:lineRule="auto"/>
        <w:jc w:val="both"/>
        <w:rPr>
          <w:rFonts w:ascii="Times New Roman" w:hAnsi="Times New Roman" w:cs="Times New Roman"/>
          <w:b/>
          <w:color w:val="000000" w:themeColor="text1"/>
          <w:sz w:val="24"/>
          <w:szCs w:val="24"/>
          <w:lang w:val="sq-AL"/>
        </w:rPr>
      </w:pPr>
      <w:r w:rsidRPr="000405C7">
        <w:rPr>
          <w:rFonts w:ascii="Times New Roman" w:hAnsi="Times New Roman" w:cs="Times New Roman"/>
          <w:b/>
          <w:color w:val="000000" w:themeColor="text1"/>
          <w:sz w:val="24"/>
          <w:szCs w:val="24"/>
          <w:lang w:val="sq-AL"/>
        </w:rPr>
        <w:t>Fusha 3 Kurrikula e zbatuar.</w:t>
      </w:r>
    </w:p>
    <w:p w14:paraId="43951425" w14:textId="77777777" w:rsidR="00AD5B62" w:rsidRPr="000405C7" w:rsidRDefault="00AD5B62" w:rsidP="00AD5B62">
      <w:pPr>
        <w:spacing w:after="120" w:line="276" w:lineRule="auto"/>
        <w:jc w:val="both"/>
        <w:rPr>
          <w:rFonts w:ascii="Times New Roman" w:eastAsia="Times New Roman" w:hAnsi="Times New Roman" w:cs="Times New Roman"/>
          <w:color w:val="000000" w:themeColor="text1"/>
          <w:sz w:val="24"/>
          <w:szCs w:val="24"/>
          <w:lang w:val="sq-AL" w:eastAsia="en-GB"/>
        </w:rPr>
      </w:pPr>
      <w:r w:rsidRPr="000405C7">
        <w:rPr>
          <w:rFonts w:ascii="Times New Roman" w:eastAsia="Arial" w:hAnsi="Times New Roman" w:cs="Times New Roman"/>
          <w:color w:val="000000" w:themeColor="text1"/>
          <w:sz w:val="24"/>
          <w:szCs w:val="24"/>
          <w:highlight w:val="white"/>
          <w:lang w:val="sq-AL"/>
        </w:rPr>
        <w:t xml:space="preserve">Kurrikula bazohet te standardet e profesioneve dhe standardet e kualifikimeve profesionale në fuqi. Ka një procedurë të qartë për hartimin e kurrikulës së zbatuar. </w:t>
      </w:r>
      <w:r>
        <w:rPr>
          <w:rFonts w:ascii="Times New Roman" w:eastAsia="Arial" w:hAnsi="Times New Roman" w:cs="Times New Roman"/>
          <w:color w:val="000000" w:themeColor="text1"/>
          <w:sz w:val="24"/>
          <w:szCs w:val="24"/>
          <w:highlight w:val="white"/>
          <w:lang w:val="sq-AL"/>
        </w:rPr>
        <w:t>Kurrikula garanton</w:t>
      </w:r>
      <w:r w:rsidRPr="000405C7">
        <w:rPr>
          <w:rFonts w:ascii="Times New Roman" w:eastAsia="Arial" w:hAnsi="Times New Roman" w:cs="Times New Roman"/>
          <w:color w:val="000000" w:themeColor="text1"/>
          <w:sz w:val="24"/>
          <w:szCs w:val="24"/>
          <w:highlight w:val="white"/>
          <w:lang w:val="sq-AL"/>
        </w:rPr>
        <w:t xml:space="preserve"> zhvillimi</w:t>
      </w:r>
      <w:r>
        <w:rPr>
          <w:rFonts w:ascii="Times New Roman" w:eastAsia="Arial" w:hAnsi="Times New Roman" w:cs="Times New Roman"/>
          <w:color w:val="000000" w:themeColor="text1"/>
          <w:sz w:val="24"/>
          <w:szCs w:val="24"/>
          <w:highlight w:val="white"/>
          <w:lang w:val="sq-AL"/>
        </w:rPr>
        <w:t>n e</w:t>
      </w:r>
      <w:r w:rsidRPr="000405C7">
        <w:rPr>
          <w:rFonts w:ascii="Times New Roman" w:eastAsia="Arial" w:hAnsi="Times New Roman" w:cs="Times New Roman"/>
          <w:color w:val="000000" w:themeColor="text1"/>
          <w:sz w:val="24"/>
          <w:szCs w:val="24"/>
          <w:highlight w:val="white"/>
          <w:lang w:val="sq-AL"/>
        </w:rPr>
        <w:t xml:space="preserve"> kompetencave kyçe dhe kompetencave profesionale. Tekstet shkollore, materialet mësimore dhe pajisjet ofrohen në përputhje me legjislacionin në fuqi sipas kërkesave të standard</w:t>
      </w:r>
      <w:r w:rsidRPr="000405C7">
        <w:rPr>
          <w:rFonts w:ascii="Times New Roman" w:eastAsia="Arial" w:hAnsi="Times New Roman" w:cs="Times New Roman"/>
          <w:color w:val="000000" w:themeColor="text1"/>
          <w:sz w:val="24"/>
          <w:szCs w:val="24"/>
          <w:lang w:val="sq-AL"/>
        </w:rPr>
        <w:t>eve të kualifikimeve profesionale. Nisur nga numri i nxënësve në shkollë dhe numri i limituar i ambienteve për administratën, është i nevojsh</w:t>
      </w:r>
      <w:r w:rsidRPr="000405C7">
        <w:rPr>
          <w:rFonts w:ascii="Times New Roman" w:eastAsia="Arial" w:hAnsi="Times New Roman" w:cs="Times New Roman"/>
          <w:color w:val="000000" w:themeColor="text1"/>
          <w:sz w:val="24"/>
          <w:szCs w:val="24"/>
          <w:highlight w:val="white"/>
          <w:lang w:val="sq-AL"/>
        </w:rPr>
        <w:t>ë</w:t>
      </w:r>
      <w:r w:rsidRPr="000405C7">
        <w:rPr>
          <w:rFonts w:ascii="Times New Roman" w:eastAsia="Arial" w:hAnsi="Times New Roman" w:cs="Times New Roman"/>
          <w:color w:val="000000" w:themeColor="text1"/>
          <w:sz w:val="24"/>
          <w:szCs w:val="24"/>
          <w:lang w:val="sq-AL"/>
        </w:rPr>
        <w:t xml:space="preserve">m shtimi i </w:t>
      </w:r>
      <w:r>
        <w:rPr>
          <w:rFonts w:ascii="Times New Roman" w:eastAsia="Arial" w:hAnsi="Times New Roman" w:cs="Times New Roman"/>
          <w:color w:val="000000" w:themeColor="text1"/>
          <w:sz w:val="24"/>
          <w:szCs w:val="24"/>
          <w:lang w:val="sq-AL"/>
        </w:rPr>
        <w:t>disa ambienteve për praktikën profesionale</w:t>
      </w:r>
      <w:r w:rsidRPr="000405C7">
        <w:rPr>
          <w:rFonts w:ascii="Times New Roman" w:eastAsia="Arial" w:hAnsi="Times New Roman" w:cs="Times New Roman"/>
          <w:color w:val="000000" w:themeColor="text1"/>
          <w:sz w:val="24"/>
          <w:szCs w:val="24"/>
          <w:lang w:val="sq-AL"/>
        </w:rPr>
        <w:t>.</w:t>
      </w:r>
    </w:p>
    <w:p w14:paraId="38023BEA" w14:textId="77777777" w:rsidR="00AD5B62" w:rsidRPr="000405C7" w:rsidRDefault="00AD5B62" w:rsidP="00AD5B62">
      <w:pPr>
        <w:shd w:val="clear" w:color="auto" w:fill="E7E6E6" w:themeFill="background2"/>
        <w:spacing w:after="120" w:line="276" w:lineRule="auto"/>
        <w:jc w:val="both"/>
        <w:rPr>
          <w:rFonts w:ascii="Times New Roman" w:hAnsi="Times New Roman" w:cs="Times New Roman"/>
          <w:b/>
          <w:color w:val="000000" w:themeColor="text1"/>
          <w:sz w:val="24"/>
          <w:szCs w:val="24"/>
          <w:lang w:val="sq-AL"/>
        </w:rPr>
      </w:pPr>
      <w:r w:rsidRPr="000405C7">
        <w:rPr>
          <w:rFonts w:ascii="Times New Roman" w:hAnsi="Times New Roman" w:cs="Times New Roman"/>
          <w:b/>
          <w:color w:val="000000" w:themeColor="text1"/>
          <w:sz w:val="24"/>
          <w:szCs w:val="24"/>
          <w:lang w:val="sq-AL"/>
        </w:rPr>
        <w:t>Fusha 4 Mësimdhënia dhe të nxënit.</w:t>
      </w:r>
    </w:p>
    <w:p w14:paraId="48C15640" w14:textId="77777777" w:rsidR="00AD5B62" w:rsidRPr="00FF499F" w:rsidRDefault="00AD5B62" w:rsidP="00AD5B62">
      <w:pPr>
        <w:spacing w:line="276" w:lineRule="auto"/>
        <w:jc w:val="both"/>
        <w:rPr>
          <w:rFonts w:ascii="Times New Roman" w:eastAsia="Times New Roman" w:hAnsi="Times New Roman" w:cs="Times New Roman"/>
          <w:color w:val="000000" w:themeColor="text1"/>
          <w:sz w:val="24"/>
          <w:szCs w:val="24"/>
          <w:lang w:val="sq-AL"/>
        </w:rPr>
      </w:pPr>
      <w:r w:rsidRPr="000405C7">
        <w:rPr>
          <w:rFonts w:ascii="Times New Roman" w:eastAsia="Arial" w:hAnsi="Times New Roman" w:cs="Times New Roman"/>
          <w:color w:val="000000" w:themeColor="text1"/>
          <w:sz w:val="24"/>
          <w:szCs w:val="24"/>
          <w:highlight w:val="white"/>
          <w:lang w:val="sq-AL"/>
        </w:rPr>
        <w:t xml:space="preserve">Mësimdhënësit realizojnë planifikimin ditor </w:t>
      </w:r>
      <w:r>
        <w:rPr>
          <w:rFonts w:ascii="Times New Roman" w:eastAsia="Arial" w:hAnsi="Times New Roman" w:cs="Times New Roman"/>
          <w:color w:val="000000" w:themeColor="text1"/>
          <w:sz w:val="24"/>
          <w:szCs w:val="24"/>
          <w:highlight w:val="white"/>
          <w:lang w:val="sq-AL"/>
        </w:rPr>
        <w:t xml:space="preserve">të mësimit </w:t>
      </w:r>
      <w:r w:rsidRPr="000405C7">
        <w:rPr>
          <w:rFonts w:ascii="Times New Roman" w:eastAsia="Arial" w:hAnsi="Times New Roman" w:cs="Times New Roman"/>
          <w:color w:val="000000" w:themeColor="text1"/>
          <w:sz w:val="24"/>
          <w:szCs w:val="24"/>
          <w:highlight w:val="white"/>
          <w:lang w:val="sq-AL"/>
        </w:rPr>
        <w:t xml:space="preserve">sipas kritereve.  Ata paraqesin objektivat e të nxënit dhe rezultatet e të nxënit për çdo njësi mësimore, në përputhje me kurrikulën e planifikuar të </w:t>
      </w:r>
      <w:r w:rsidRPr="000405C7">
        <w:rPr>
          <w:rFonts w:ascii="Times New Roman" w:eastAsia="Arial" w:hAnsi="Times New Roman" w:cs="Times New Roman"/>
          <w:color w:val="000000" w:themeColor="text1"/>
          <w:sz w:val="24"/>
          <w:szCs w:val="24"/>
          <w:lang w:val="sq-AL"/>
        </w:rPr>
        <w:t>institucionit</w:t>
      </w:r>
      <w:r w:rsidRPr="000405C7">
        <w:rPr>
          <w:rFonts w:ascii="Times New Roman" w:eastAsia="Arial" w:hAnsi="Times New Roman" w:cs="Times New Roman"/>
          <w:color w:val="000000" w:themeColor="text1"/>
          <w:sz w:val="24"/>
          <w:szCs w:val="24"/>
          <w:highlight w:val="white"/>
          <w:lang w:val="sq-AL"/>
        </w:rPr>
        <w:t>. Procesi i mësimdhënies dhe i nxënies garantojnë arritjen e rezultateve të planifikuara të të nxënit dhe ka përshtatshmëri me përdorimin e materialeve dhe burimeve të mësimdhënies dhe nxënies. Procesi i mësimdhënies dhe nxënies garanton</w:t>
      </w:r>
      <w:r>
        <w:rPr>
          <w:rFonts w:ascii="Times New Roman" w:eastAsia="Arial" w:hAnsi="Times New Roman" w:cs="Times New Roman"/>
          <w:color w:val="000000" w:themeColor="text1"/>
          <w:sz w:val="24"/>
          <w:szCs w:val="24"/>
          <w:highlight w:val="white"/>
          <w:lang w:val="sq-AL"/>
        </w:rPr>
        <w:t xml:space="preserve"> zhvillimin e kompetencave kyçe dhe atyre profesionale.</w:t>
      </w:r>
    </w:p>
    <w:p w14:paraId="3C16B1B6" w14:textId="77777777" w:rsidR="00AD5B62" w:rsidRPr="000405C7" w:rsidRDefault="00AD5B62" w:rsidP="00AD5B62">
      <w:pPr>
        <w:shd w:val="clear" w:color="auto" w:fill="D0CECE" w:themeFill="background2" w:themeFillShade="E6"/>
        <w:spacing w:after="120" w:line="276" w:lineRule="auto"/>
        <w:jc w:val="both"/>
        <w:rPr>
          <w:rFonts w:ascii="Times New Roman" w:hAnsi="Times New Roman" w:cs="Times New Roman"/>
          <w:b/>
          <w:color w:val="000000" w:themeColor="text1"/>
          <w:sz w:val="24"/>
          <w:szCs w:val="24"/>
          <w:lang w:val="sq-AL"/>
        </w:rPr>
      </w:pPr>
      <w:r w:rsidRPr="000405C7">
        <w:rPr>
          <w:rFonts w:ascii="Times New Roman" w:hAnsi="Times New Roman" w:cs="Times New Roman"/>
          <w:b/>
          <w:color w:val="000000" w:themeColor="text1"/>
          <w:sz w:val="24"/>
          <w:szCs w:val="24"/>
          <w:lang w:val="sq-AL"/>
        </w:rPr>
        <w:t>Fusha 5 Vlerësimi.</w:t>
      </w:r>
    </w:p>
    <w:p w14:paraId="4DAC7280" w14:textId="0B1DC775" w:rsidR="00AD5B62" w:rsidRPr="000405C7" w:rsidRDefault="00AD5B62" w:rsidP="00AD5B62">
      <w:pPr>
        <w:tabs>
          <w:tab w:val="left" w:pos="432"/>
        </w:tabs>
        <w:spacing w:after="0" w:line="276" w:lineRule="auto"/>
        <w:jc w:val="both"/>
        <w:rPr>
          <w:rFonts w:ascii="Times New Roman" w:eastAsia="Arial" w:hAnsi="Times New Roman" w:cs="Times New Roman"/>
          <w:color w:val="000000" w:themeColor="text1"/>
          <w:sz w:val="24"/>
          <w:szCs w:val="24"/>
          <w:highlight w:val="white"/>
          <w:lang w:val="sq-AL"/>
        </w:rPr>
      </w:pPr>
      <w:r w:rsidRPr="000405C7">
        <w:rPr>
          <w:rFonts w:ascii="Times New Roman" w:eastAsia="Arial" w:hAnsi="Times New Roman" w:cs="Times New Roman"/>
          <w:color w:val="000000" w:themeColor="text1"/>
          <w:sz w:val="24"/>
          <w:szCs w:val="24"/>
          <w:highlight w:val="white"/>
          <w:lang w:val="sq-AL"/>
        </w:rPr>
        <w:t>Mësimdhënësit përdorin metodologjitë dhe instrumentet e planifikuara për vlerësimin e vazhduar, t</w:t>
      </w:r>
      <w:r w:rsidRPr="000405C7">
        <w:rPr>
          <w:rFonts w:ascii="Times New Roman" w:eastAsia="Arial" w:hAnsi="Times New Roman" w:cs="Times New Roman"/>
          <w:color w:val="000000" w:themeColor="text1"/>
          <w:sz w:val="24"/>
          <w:szCs w:val="24"/>
          <w:lang w:val="sq-AL"/>
        </w:rPr>
        <w:t xml:space="preserve">ë cilat </w:t>
      </w:r>
      <w:r w:rsidRPr="000405C7">
        <w:rPr>
          <w:rFonts w:ascii="Times New Roman" w:eastAsia="Arial" w:hAnsi="Times New Roman" w:cs="Times New Roman"/>
          <w:color w:val="000000" w:themeColor="text1"/>
          <w:sz w:val="24"/>
          <w:szCs w:val="24"/>
          <w:highlight w:val="white"/>
          <w:lang w:val="sq-AL"/>
        </w:rPr>
        <w:t>mbulojnë rezultatet e të nxënit dhe kompetencat e përcaktuara nga standartet. Të dhënat dhe evidencat mbi rezultatet e vlerësimit mblidhen dhe regjistrohen rregullisht. Planifikimi dhe organizimi i provimeve të Niveleve dhe të Maturës Shtetërore Profesionale realizohet sipas legjislacionit në fuqi. Drejtoria e shkollës merr masa për sigurimin e mjediseve, infrastrukturës</w:t>
      </w:r>
      <w:r w:rsidR="000431F9">
        <w:rPr>
          <w:rFonts w:ascii="Times New Roman" w:eastAsia="Arial" w:hAnsi="Times New Roman" w:cs="Times New Roman"/>
          <w:color w:val="000000" w:themeColor="text1"/>
          <w:sz w:val="24"/>
          <w:szCs w:val="24"/>
          <w:highlight w:val="white"/>
          <w:lang w:val="sq-AL"/>
        </w:rPr>
        <w:t>,</w:t>
      </w:r>
      <w:r w:rsidRPr="000405C7">
        <w:rPr>
          <w:rFonts w:ascii="Times New Roman" w:eastAsia="Arial" w:hAnsi="Times New Roman" w:cs="Times New Roman"/>
          <w:color w:val="000000" w:themeColor="text1"/>
          <w:sz w:val="24"/>
          <w:szCs w:val="24"/>
          <w:highlight w:val="white"/>
          <w:lang w:val="sq-AL"/>
        </w:rPr>
        <w:t xml:space="preserve"> burimeve njerëzore dhe materiale për organizimin e provimeve. Rezultatet e vlerësimev</w:t>
      </w:r>
      <w:r>
        <w:rPr>
          <w:rFonts w:ascii="Times New Roman" w:eastAsia="Arial" w:hAnsi="Times New Roman" w:cs="Times New Roman"/>
          <w:color w:val="000000" w:themeColor="text1"/>
          <w:sz w:val="24"/>
          <w:szCs w:val="24"/>
          <w:highlight w:val="white"/>
          <w:lang w:val="sq-AL"/>
        </w:rPr>
        <w:t>e nuk publikohen në mjediset e i</w:t>
      </w:r>
      <w:r w:rsidRPr="000405C7">
        <w:rPr>
          <w:rFonts w:ascii="Times New Roman" w:eastAsia="Arial" w:hAnsi="Times New Roman" w:cs="Times New Roman"/>
          <w:color w:val="000000" w:themeColor="text1"/>
          <w:sz w:val="24"/>
          <w:szCs w:val="24"/>
          <w:highlight w:val="white"/>
          <w:lang w:val="sq-AL"/>
        </w:rPr>
        <w:t>nstitucionit. Institucioni aplikon edhe procedurat e ankimimit.</w:t>
      </w:r>
    </w:p>
    <w:p w14:paraId="6BB17B1A" w14:textId="77777777" w:rsidR="00AD5B62" w:rsidRPr="00CA1AE9" w:rsidRDefault="00AD5B62" w:rsidP="00AD5B62">
      <w:pPr>
        <w:spacing w:after="120" w:line="276" w:lineRule="auto"/>
        <w:jc w:val="both"/>
        <w:rPr>
          <w:rFonts w:ascii="Times New Roman" w:hAnsi="Times New Roman" w:cs="Times New Roman"/>
          <w:sz w:val="24"/>
          <w:szCs w:val="24"/>
          <w:lang w:val="sq-AL"/>
        </w:rPr>
      </w:pPr>
    </w:p>
    <w:p w14:paraId="12CC9626" w14:textId="77777777" w:rsidR="00AD5B62" w:rsidRPr="00547E19" w:rsidRDefault="00AD5B62" w:rsidP="00F9498B">
      <w:pPr>
        <w:shd w:val="clear" w:color="auto" w:fill="FFFFFF" w:themeFill="background1"/>
        <w:spacing w:after="0" w:line="276" w:lineRule="auto"/>
        <w:contextualSpacing/>
        <w:rPr>
          <w:rFonts w:ascii="Times New Roman" w:eastAsia="Times New Roman" w:hAnsi="Times New Roman" w:cs="Times New Roman"/>
          <w:b/>
          <w:sz w:val="24"/>
          <w:szCs w:val="24"/>
          <w:lang w:val="sq-AL"/>
        </w:rPr>
      </w:pPr>
      <w:r w:rsidRPr="00547E19">
        <w:rPr>
          <w:rFonts w:ascii="Times New Roman" w:eastAsia="Times New Roman" w:hAnsi="Times New Roman" w:cs="Times New Roman"/>
          <w:b/>
          <w:sz w:val="24"/>
          <w:szCs w:val="24"/>
          <w:lang w:val="sq-AL"/>
        </w:rPr>
        <w:t>REKOMANDIMET E RAPORTIT PËRFUNDIMTAR</w:t>
      </w:r>
    </w:p>
    <w:p w14:paraId="4DA8F377" w14:textId="77777777" w:rsidR="00AD5B62" w:rsidRPr="00CA1AE9" w:rsidRDefault="00AD5B62" w:rsidP="00AD5B62">
      <w:pPr>
        <w:pStyle w:val="NoSpacing"/>
        <w:spacing w:line="276" w:lineRule="auto"/>
        <w:jc w:val="both"/>
        <w:rPr>
          <w:rFonts w:ascii="Times New Roman" w:hAnsi="Times New Roman" w:cs="Times New Roman"/>
          <w:b/>
          <w:bCs/>
          <w:color w:val="0D0D0D" w:themeColor="text1" w:themeTint="F2"/>
          <w:sz w:val="24"/>
          <w:szCs w:val="24"/>
          <w:lang w:val="sq-AL"/>
        </w:rPr>
      </w:pPr>
    </w:p>
    <w:p w14:paraId="6590F6E4" w14:textId="77777777" w:rsidR="00AD5B62" w:rsidRPr="00547E19" w:rsidRDefault="00AD5B62" w:rsidP="00AD5B62">
      <w:pPr>
        <w:shd w:val="clear" w:color="auto" w:fill="E7E6E6" w:themeFill="background2"/>
        <w:spacing w:after="120" w:line="276" w:lineRule="auto"/>
        <w:jc w:val="both"/>
        <w:rPr>
          <w:rFonts w:ascii="Times New Roman" w:eastAsia="Times New Roman" w:hAnsi="Times New Roman" w:cs="Times New Roman"/>
          <w:sz w:val="24"/>
          <w:szCs w:val="24"/>
          <w:lang w:val="sq-AL" w:eastAsia="en-GB"/>
        </w:rPr>
      </w:pPr>
      <w:r w:rsidRPr="00547E19">
        <w:rPr>
          <w:rFonts w:ascii="Times New Roman" w:eastAsia="Times New Roman" w:hAnsi="Times New Roman" w:cs="Times New Roman"/>
          <w:b/>
          <w:sz w:val="24"/>
          <w:szCs w:val="24"/>
          <w:lang w:val="sq-AL" w:eastAsia="en-GB"/>
        </w:rPr>
        <w:t>FUSHA  3. KURRIKULA E ZBATUAR</w:t>
      </w:r>
      <w:r w:rsidRPr="00547E19">
        <w:rPr>
          <w:rFonts w:ascii="Times New Roman" w:eastAsia="Times New Roman" w:hAnsi="Times New Roman" w:cs="Times New Roman"/>
          <w:sz w:val="24"/>
          <w:szCs w:val="24"/>
          <w:lang w:val="sq-AL" w:eastAsia="en-GB"/>
        </w:rPr>
        <w:t>.</w:t>
      </w:r>
    </w:p>
    <w:p w14:paraId="055C80CB" w14:textId="77777777" w:rsidR="00AD5B62" w:rsidRDefault="00AD5B62" w:rsidP="00AD5B62">
      <w:pPr>
        <w:shd w:val="clear" w:color="auto" w:fill="FFFFFF"/>
        <w:spacing w:after="120" w:line="276" w:lineRule="auto"/>
        <w:jc w:val="both"/>
        <w:rPr>
          <w:rFonts w:ascii="Times New Roman" w:eastAsia="Times New Roman" w:hAnsi="Times New Roman" w:cs="Times New Roman"/>
          <w:b/>
          <w:sz w:val="24"/>
          <w:szCs w:val="24"/>
          <w:lang w:val="sq-AL"/>
        </w:rPr>
      </w:pPr>
      <w:r w:rsidRPr="00547E19">
        <w:rPr>
          <w:rFonts w:ascii="Times New Roman" w:eastAsia="Times New Roman" w:hAnsi="Times New Roman" w:cs="Times New Roman"/>
          <w:b/>
          <w:sz w:val="24"/>
          <w:szCs w:val="24"/>
          <w:highlight w:val="white"/>
          <w:lang w:val="sq-AL"/>
        </w:rPr>
        <w:t xml:space="preserve">Rekomandimi </w:t>
      </w:r>
      <w:r>
        <w:rPr>
          <w:rFonts w:ascii="Times New Roman" w:eastAsia="Times New Roman" w:hAnsi="Times New Roman" w:cs="Times New Roman"/>
          <w:b/>
          <w:sz w:val="24"/>
          <w:szCs w:val="24"/>
          <w:highlight w:val="white"/>
          <w:lang w:val="sq-AL"/>
        </w:rPr>
        <w:t>Nr.</w:t>
      </w:r>
      <w:r w:rsidRPr="00547E19">
        <w:rPr>
          <w:rFonts w:ascii="Times New Roman" w:eastAsia="Times New Roman" w:hAnsi="Times New Roman" w:cs="Times New Roman"/>
          <w:b/>
          <w:sz w:val="24"/>
          <w:szCs w:val="24"/>
          <w:highlight w:val="white"/>
          <w:lang w:val="sq-AL"/>
        </w:rPr>
        <w:t>1</w:t>
      </w:r>
      <w:r>
        <w:rPr>
          <w:rFonts w:ascii="Times New Roman" w:eastAsia="Times New Roman" w:hAnsi="Times New Roman" w:cs="Times New Roman"/>
          <w:b/>
          <w:sz w:val="24"/>
          <w:szCs w:val="24"/>
          <w:lang w:val="sq-AL"/>
        </w:rPr>
        <w:t xml:space="preserve"> </w:t>
      </w:r>
      <w:r w:rsidRPr="00547E19">
        <w:rPr>
          <w:rFonts w:ascii="Times New Roman" w:eastAsia="Times New Roman" w:hAnsi="Times New Roman" w:cs="Times New Roman"/>
          <w:sz w:val="24"/>
          <w:szCs w:val="24"/>
          <w:lang w:val="sq-AL"/>
        </w:rPr>
        <w:t>(kriteri plotësues 3.2.2.3)</w:t>
      </w:r>
      <w:r w:rsidRPr="00547E19">
        <w:rPr>
          <w:rFonts w:ascii="Times New Roman" w:eastAsia="Times New Roman" w:hAnsi="Times New Roman" w:cs="Times New Roman"/>
          <w:b/>
          <w:sz w:val="24"/>
          <w:szCs w:val="24"/>
          <w:highlight w:val="white"/>
          <w:lang w:val="sq-AL"/>
        </w:rPr>
        <w:t xml:space="preserve"> </w:t>
      </w:r>
    </w:p>
    <w:p w14:paraId="48C597CE" w14:textId="77777777" w:rsidR="00AD5B62" w:rsidRDefault="00AD5B62" w:rsidP="00AD5B62">
      <w:pPr>
        <w:shd w:val="clear" w:color="auto" w:fill="FFFFFF"/>
        <w:spacing w:after="120" w:line="276" w:lineRule="auto"/>
        <w:jc w:val="both"/>
        <w:rPr>
          <w:rFonts w:ascii="Times New Roman" w:eastAsia="Times New Roman" w:hAnsi="Times New Roman" w:cs="Times New Roman"/>
          <w:sz w:val="24"/>
          <w:szCs w:val="24"/>
          <w:lang w:val="sq-AL"/>
        </w:rPr>
      </w:pPr>
      <w:r w:rsidRPr="00547E19">
        <w:rPr>
          <w:rFonts w:ascii="Times New Roman" w:eastAsia="Times New Roman" w:hAnsi="Times New Roman" w:cs="Times New Roman"/>
          <w:sz w:val="24"/>
          <w:szCs w:val="24"/>
          <w:lang w:val="sq-AL"/>
        </w:rPr>
        <w:t xml:space="preserve">Të kërkohet nga drejtoria e institucionit pranë institucioneve </w:t>
      </w:r>
      <w:r>
        <w:rPr>
          <w:rFonts w:ascii="Times New Roman" w:eastAsia="Times New Roman" w:hAnsi="Times New Roman" w:cs="Times New Roman"/>
          <w:sz w:val="24"/>
          <w:szCs w:val="24"/>
          <w:lang w:val="sq-AL"/>
        </w:rPr>
        <w:t xml:space="preserve">të qeverisjes </w:t>
      </w:r>
      <w:r w:rsidRPr="00547E19">
        <w:rPr>
          <w:rFonts w:ascii="Times New Roman" w:eastAsia="Times New Roman" w:hAnsi="Times New Roman" w:cs="Times New Roman"/>
          <w:sz w:val="24"/>
          <w:szCs w:val="24"/>
          <w:lang w:val="sq-AL"/>
        </w:rPr>
        <w:t>qendrore, pajisja me laboratore për lëndët e kulturës së përgjithshme si dhe shtim të bazës materiale, në shërbim të procesit mësimor bashkëkohor.</w:t>
      </w:r>
    </w:p>
    <w:p w14:paraId="21617B2D" w14:textId="77777777" w:rsidR="000431F9" w:rsidRPr="00547E19" w:rsidRDefault="000431F9" w:rsidP="00AD5B62">
      <w:pPr>
        <w:shd w:val="clear" w:color="auto" w:fill="FFFFFF"/>
        <w:spacing w:after="120" w:line="276" w:lineRule="auto"/>
        <w:jc w:val="both"/>
        <w:rPr>
          <w:rFonts w:ascii="Times New Roman" w:eastAsia="Times New Roman" w:hAnsi="Times New Roman" w:cs="Times New Roman"/>
          <w:sz w:val="24"/>
          <w:szCs w:val="24"/>
          <w:lang w:val="sq-AL"/>
        </w:rPr>
      </w:pPr>
    </w:p>
    <w:p w14:paraId="5F5D8C2E" w14:textId="77777777" w:rsidR="00AD5B62" w:rsidRDefault="00AD5B62" w:rsidP="00AD5B62">
      <w:pPr>
        <w:shd w:val="clear" w:color="auto" w:fill="FFFFFF"/>
        <w:spacing w:after="120" w:line="276" w:lineRule="auto"/>
        <w:jc w:val="both"/>
        <w:rPr>
          <w:rFonts w:ascii="Times New Roman" w:eastAsia="Times New Roman" w:hAnsi="Times New Roman" w:cs="Times New Roman"/>
          <w:b/>
          <w:sz w:val="24"/>
          <w:szCs w:val="24"/>
          <w:highlight w:val="white"/>
          <w:lang w:val="sq-AL"/>
        </w:rPr>
      </w:pPr>
      <w:r w:rsidRPr="00547E19">
        <w:rPr>
          <w:rFonts w:ascii="Times New Roman" w:eastAsia="Times New Roman" w:hAnsi="Times New Roman" w:cs="Times New Roman"/>
          <w:b/>
          <w:sz w:val="24"/>
          <w:szCs w:val="24"/>
          <w:highlight w:val="white"/>
          <w:lang w:val="sq-AL"/>
        </w:rPr>
        <w:lastRenderedPageBreak/>
        <w:t xml:space="preserve">Rekomandimi </w:t>
      </w:r>
      <w:r>
        <w:rPr>
          <w:rFonts w:ascii="Times New Roman" w:eastAsia="Times New Roman" w:hAnsi="Times New Roman" w:cs="Times New Roman"/>
          <w:b/>
          <w:sz w:val="24"/>
          <w:szCs w:val="24"/>
          <w:highlight w:val="white"/>
          <w:lang w:val="sq-AL"/>
        </w:rPr>
        <w:t xml:space="preserve">Nr. </w:t>
      </w:r>
      <w:r w:rsidRPr="00547E19">
        <w:rPr>
          <w:rFonts w:ascii="Times New Roman" w:eastAsia="Times New Roman" w:hAnsi="Times New Roman" w:cs="Times New Roman"/>
          <w:b/>
          <w:sz w:val="24"/>
          <w:szCs w:val="24"/>
          <w:highlight w:val="white"/>
          <w:lang w:val="sq-AL"/>
        </w:rPr>
        <w:t>2</w:t>
      </w:r>
      <w:r>
        <w:rPr>
          <w:rFonts w:ascii="Times New Roman" w:eastAsia="Times New Roman" w:hAnsi="Times New Roman" w:cs="Times New Roman"/>
          <w:b/>
          <w:sz w:val="24"/>
          <w:szCs w:val="24"/>
          <w:lang w:val="sq-AL"/>
        </w:rPr>
        <w:t xml:space="preserve"> </w:t>
      </w:r>
      <w:r w:rsidRPr="00547E19">
        <w:rPr>
          <w:rFonts w:ascii="Times New Roman" w:eastAsia="Times New Roman" w:hAnsi="Times New Roman" w:cs="Times New Roman"/>
          <w:sz w:val="24"/>
          <w:szCs w:val="24"/>
          <w:lang w:val="sq-AL"/>
        </w:rPr>
        <w:t xml:space="preserve">(kriteri bazë </w:t>
      </w:r>
      <w:r w:rsidRPr="00547E19">
        <w:rPr>
          <w:rFonts w:ascii="Times New Roman" w:eastAsia="Times New Roman" w:hAnsi="Times New Roman" w:cs="Times New Roman"/>
          <w:sz w:val="24"/>
          <w:szCs w:val="24"/>
          <w:highlight w:val="white"/>
          <w:lang w:val="sq-AL"/>
        </w:rPr>
        <w:t xml:space="preserve"> 3.2.2.1 dhe 3.2.2.2</w:t>
      </w:r>
      <w:r>
        <w:rPr>
          <w:rFonts w:ascii="Times New Roman" w:eastAsia="Times New Roman" w:hAnsi="Times New Roman" w:cs="Times New Roman"/>
          <w:sz w:val="24"/>
          <w:szCs w:val="24"/>
          <w:highlight w:val="white"/>
          <w:lang w:val="sq-AL"/>
        </w:rPr>
        <w:t>)</w:t>
      </w:r>
      <w:r w:rsidRPr="00547E19">
        <w:rPr>
          <w:rFonts w:ascii="Times New Roman" w:eastAsia="Times New Roman" w:hAnsi="Times New Roman" w:cs="Times New Roman"/>
          <w:b/>
          <w:sz w:val="24"/>
          <w:szCs w:val="24"/>
          <w:highlight w:val="white"/>
          <w:lang w:val="sq-AL"/>
        </w:rPr>
        <w:t xml:space="preserve"> </w:t>
      </w:r>
    </w:p>
    <w:p w14:paraId="22D7B274" w14:textId="33E56E6A" w:rsidR="00AD5B62" w:rsidRPr="00547E19" w:rsidRDefault="00AD5B62" w:rsidP="00AD5B62">
      <w:pPr>
        <w:shd w:val="clear" w:color="auto" w:fill="FFFFFF"/>
        <w:spacing w:after="120" w:line="276" w:lineRule="auto"/>
        <w:jc w:val="both"/>
        <w:rPr>
          <w:rFonts w:ascii="Times New Roman" w:eastAsia="Times New Roman" w:hAnsi="Times New Roman" w:cs="Times New Roman"/>
          <w:b/>
          <w:sz w:val="24"/>
          <w:szCs w:val="24"/>
          <w:highlight w:val="white"/>
          <w:lang w:val="sq-AL"/>
        </w:rPr>
      </w:pPr>
      <w:r w:rsidRPr="00547E19">
        <w:rPr>
          <w:rFonts w:ascii="Times New Roman" w:eastAsia="Times New Roman" w:hAnsi="Times New Roman" w:cs="Times New Roman"/>
          <w:sz w:val="24"/>
          <w:szCs w:val="24"/>
          <w:highlight w:val="white"/>
          <w:lang w:val="sq-AL"/>
        </w:rPr>
        <w:t>T</w:t>
      </w:r>
      <w:r w:rsidRPr="00547E19">
        <w:rPr>
          <w:rFonts w:ascii="Times New Roman" w:eastAsia="Times New Roman" w:hAnsi="Times New Roman" w:cs="Times New Roman"/>
          <w:sz w:val="24"/>
          <w:szCs w:val="24"/>
          <w:lang w:val="sq-AL"/>
        </w:rPr>
        <w:t>ë</w:t>
      </w:r>
      <w:r w:rsidRPr="00547E19">
        <w:rPr>
          <w:rFonts w:ascii="Times New Roman" w:eastAsia="Times New Roman" w:hAnsi="Times New Roman" w:cs="Times New Roman"/>
          <w:sz w:val="24"/>
          <w:szCs w:val="24"/>
          <w:highlight w:val="white"/>
          <w:lang w:val="sq-AL"/>
        </w:rPr>
        <w:t xml:space="preserve"> k</w:t>
      </w:r>
      <w:r w:rsidRPr="00547E19">
        <w:rPr>
          <w:rFonts w:ascii="Times New Roman" w:eastAsia="Times New Roman" w:hAnsi="Times New Roman" w:cs="Times New Roman"/>
          <w:sz w:val="24"/>
          <w:szCs w:val="24"/>
          <w:lang w:val="sq-AL"/>
        </w:rPr>
        <w:t>ë</w:t>
      </w:r>
      <w:r w:rsidRPr="00547E19">
        <w:rPr>
          <w:rFonts w:ascii="Times New Roman" w:eastAsia="Times New Roman" w:hAnsi="Times New Roman" w:cs="Times New Roman"/>
          <w:sz w:val="24"/>
          <w:szCs w:val="24"/>
          <w:highlight w:val="white"/>
          <w:lang w:val="sq-AL"/>
        </w:rPr>
        <w:t>rkohet nga qeverisja vendore dhe qendrore, nd</w:t>
      </w:r>
      <w:r w:rsidRPr="00547E19">
        <w:rPr>
          <w:rFonts w:ascii="Times New Roman" w:eastAsia="Times New Roman" w:hAnsi="Times New Roman" w:cs="Times New Roman"/>
          <w:sz w:val="24"/>
          <w:szCs w:val="24"/>
          <w:lang w:val="sq-AL"/>
        </w:rPr>
        <w:t>ë</w:t>
      </w:r>
      <w:r w:rsidRPr="00547E19">
        <w:rPr>
          <w:rFonts w:ascii="Times New Roman" w:eastAsia="Times New Roman" w:hAnsi="Times New Roman" w:cs="Times New Roman"/>
          <w:sz w:val="24"/>
          <w:szCs w:val="24"/>
          <w:highlight w:val="white"/>
          <w:lang w:val="sq-AL"/>
        </w:rPr>
        <w:t>rhyrje e shpejt</w:t>
      </w:r>
      <w:r w:rsidRPr="00547E19">
        <w:rPr>
          <w:rFonts w:ascii="Times New Roman" w:eastAsia="Times New Roman" w:hAnsi="Times New Roman" w:cs="Times New Roman"/>
          <w:sz w:val="24"/>
          <w:szCs w:val="24"/>
          <w:lang w:val="sq-AL"/>
        </w:rPr>
        <w:t>ë</w:t>
      </w:r>
      <w:r w:rsidRPr="00547E19">
        <w:rPr>
          <w:rFonts w:ascii="Times New Roman" w:eastAsia="Times New Roman" w:hAnsi="Times New Roman" w:cs="Times New Roman"/>
          <w:sz w:val="24"/>
          <w:szCs w:val="24"/>
          <w:highlight w:val="white"/>
          <w:lang w:val="sq-AL"/>
        </w:rPr>
        <w:t xml:space="preserve"> p</w:t>
      </w:r>
      <w:r w:rsidRPr="00547E19">
        <w:rPr>
          <w:rFonts w:ascii="Times New Roman" w:eastAsia="Times New Roman" w:hAnsi="Times New Roman" w:cs="Times New Roman"/>
          <w:sz w:val="24"/>
          <w:szCs w:val="24"/>
          <w:lang w:val="sq-AL"/>
        </w:rPr>
        <w:t>ë</w:t>
      </w:r>
      <w:r w:rsidRPr="00547E19">
        <w:rPr>
          <w:rFonts w:ascii="Times New Roman" w:eastAsia="Times New Roman" w:hAnsi="Times New Roman" w:cs="Times New Roman"/>
          <w:sz w:val="24"/>
          <w:szCs w:val="24"/>
          <w:highlight w:val="white"/>
          <w:lang w:val="sq-AL"/>
        </w:rPr>
        <w:t>r nd</w:t>
      </w:r>
      <w:r w:rsidRPr="00547E19">
        <w:rPr>
          <w:rFonts w:ascii="Times New Roman" w:eastAsia="Times New Roman" w:hAnsi="Times New Roman" w:cs="Times New Roman"/>
          <w:sz w:val="24"/>
          <w:szCs w:val="24"/>
          <w:lang w:val="sq-AL"/>
        </w:rPr>
        <w:t>ë</w:t>
      </w:r>
      <w:r w:rsidRPr="00547E19">
        <w:rPr>
          <w:rFonts w:ascii="Times New Roman" w:eastAsia="Times New Roman" w:hAnsi="Times New Roman" w:cs="Times New Roman"/>
          <w:sz w:val="24"/>
          <w:szCs w:val="24"/>
          <w:highlight w:val="white"/>
          <w:lang w:val="sq-AL"/>
        </w:rPr>
        <w:t>rtimin e godin</w:t>
      </w:r>
      <w:r w:rsidRPr="00547E19">
        <w:rPr>
          <w:rFonts w:ascii="Times New Roman" w:eastAsia="Times New Roman" w:hAnsi="Times New Roman" w:cs="Times New Roman"/>
          <w:sz w:val="24"/>
          <w:szCs w:val="24"/>
          <w:lang w:val="sq-AL"/>
        </w:rPr>
        <w:t>ë</w:t>
      </w:r>
      <w:r w:rsidRPr="00547E19">
        <w:rPr>
          <w:rFonts w:ascii="Times New Roman" w:eastAsia="Times New Roman" w:hAnsi="Times New Roman" w:cs="Times New Roman"/>
          <w:sz w:val="24"/>
          <w:szCs w:val="24"/>
          <w:highlight w:val="white"/>
          <w:lang w:val="sq-AL"/>
        </w:rPr>
        <w:t>s s</w:t>
      </w:r>
      <w:r w:rsidRPr="00547E19">
        <w:rPr>
          <w:rFonts w:ascii="Times New Roman" w:eastAsia="Times New Roman" w:hAnsi="Times New Roman" w:cs="Times New Roman"/>
          <w:sz w:val="24"/>
          <w:szCs w:val="24"/>
          <w:lang w:val="sq-AL"/>
        </w:rPr>
        <w:t>ë</w:t>
      </w:r>
      <w:r w:rsidRPr="00547E19">
        <w:rPr>
          <w:rFonts w:ascii="Times New Roman" w:eastAsia="Times New Roman" w:hAnsi="Times New Roman" w:cs="Times New Roman"/>
          <w:sz w:val="24"/>
          <w:szCs w:val="24"/>
          <w:highlight w:val="white"/>
          <w:lang w:val="sq-AL"/>
        </w:rPr>
        <w:t xml:space="preserve"> re me ambiente t</w:t>
      </w:r>
      <w:r w:rsidRPr="00547E19">
        <w:rPr>
          <w:rFonts w:ascii="Times New Roman" w:eastAsia="Times New Roman" w:hAnsi="Times New Roman" w:cs="Times New Roman"/>
          <w:sz w:val="24"/>
          <w:szCs w:val="24"/>
          <w:lang w:val="sq-AL"/>
        </w:rPr>
        <w:t>ë</w:t>
      </w:r>
      <w:r w:rsidRPr="00547E19">
        <w:rPr>
          <w:rFonts w:ascii="Times New Roman" w:eastAsia="Times New Roman" w:hAnsi="Times New Roman" w:cs="Times New Roman"/>
          <w:sz w:val="24"/>
          <w:szCs w:val="24"/>
          <w:highlight w:val="white"/>
          <w:lang w:val="sq-AL"/>
        </w:rPr>
        <w:t xml:space="preserve"> praktikave profesionale </w:t>
      </w:r>
      <w:r w:rsidRPr="00547E19">
        <w:rPr>
          <w:rFonts w:ascii="Times New Roman" w:eastAsia="Times New Roman" w:hAnsi="Times New Roman" w:cs="Times New Roman"/>
          <w:sz w:val="24"/>
          <w:szCs w:val="24"/>
          <w:lang w:val="sq-AL"/>
        </w:rPr>
        <w:t xml:space="preserve">në drejtimet mësimore </w:t>
      </w:r>
      <w:r w:rsidRPr="00547E19">
        <w:rPr>
          <w:rFonts w:ascii="Times New Roman" w:eastAsia="Times New Roman" w:hAnsi="Times New Roman" w:cs="Times New Roman"/>
          <w:sz w:val="24"/>
          <w:szCs w:val="24"/>
          <w:highlight w:val="white"/>
          <w:lang w:val="sq-AL"/>
        </w:rPr>
        <w:t>“Hoteleri-Turizë</w:t>
      </w:r>
      <w:r>
        <w:rPr>
          <w:rFonts w:ascii="Times New Roman" w:eastAsia="Times New Roman" w:hAnsi="Times New Roman" w:cs="Times New Roman"/>
          <w:sz w:val="24"/>
          <w:szCs w:val="24"/>
          <w:highlight w:val="white"/>
          <w:lang w:val="sq-AL"/>
        </w:rPr>
        <w:t>m”, “Shërbime Sociale dhe Shënde</w:t>
      </w:r>
      <w:r w:rsidRPr="00547E19">
        <w:rPr>
          <w:rFonts w:ascii="Times New Roman" w:eastAsia="Times New Roman" w:hAnsi="Times New Roman" w:cs="Times New Roman"/>
          <w:sz w:val="24"/>
          <w:szCs w:val="24"/>
          <w:highlight w:val="white"/>
          <w:lang w:val="sq-AL"/>
        </w:rPr>
        <w:t>t</w:t>
      </w:r>
      <w:r w:rsidR="000431F9">
        <w:rPr>
          <w:rFonts w:ascii="Times New Roman" w:eastAsia="Times New Roman" w:hAnsi="Times New Roman" w:cs="Times New Roman"/>
          <w:sz w:val="24"/>
          <w:szCs w:val="24"/>
          <w:highlight w:val="white"/>
          <w:lang w:val="sq-AL"/>
        </w:rPr>
        <w:t>ë</w:t>
      </w:r>
      <w:r w:rsidRPr="00547E19">
        <w:rPr>
          <w:rFonts w:ascii="Times New Roman" w:eastAsia="Times New Roman" w:hAnsi="Times New Roman" w:cs="Times New Roman"/>
          <w:sz w:val="24"/>
          <w:szCs w:val="24"/>
          <w:highlight w:val="white"/>
          <w:lang w:val="sq-AL"/>
        </w:rPr>
        <w:t>sore” dhe “Teknologji Ushqimore</w:t>
      </w:r>
      <w:r w:rsidRPr="00547E19">
        <w:rPr>
          <w:rFonts w:ascii="Times New Roman" w:eastAsia="Times New Roman" w:hAnsi="Times New Roman" w:cs="Times New Roman"/>
          <w:sz w:val="24"/>
          <w:szCs w:val="24"/>
          <w:lang w:val="sq-AL"/>
        </w:rPr>
        <w:t>”</w:t>
      </w:r>
      <w:r w:rsidRPr="00547E19">
        <w:rPr>
          <w:rFonts w:ascii="Times New Roman" w:eastAsia="Times New Roman" w:hAnsi="Times New Roman" w:cs="Times New Roman"/>
          <w:sz w:val="24"/>
          <w:szCs w:val="24"/>
          <w:highlight w:val="white"/>
          <w:lang w:val="sq-AL"/>
        </w:rPr>
        <w:t xml:space="preserve"> dhe rikonstruksionin e godin</w:t>
      </w:r>
      <w:r w:rsidRPr="00547E19">
        <w:rPr>
          <w:rFonts w:ascii="Times New Roman" w:eastAsia="Times New Roman" w:hAnsi="Times New Roman" w:cs="Times New Roman"/>
          <w:sz w:val="24"/>
          <w:szCs w:val="24"/>
          <w:lang w:val="sq-AL"/>
        </w:rPr>
        <w:t>ë</w:t>
      </w:r>
      <w:r w:rsidRPr="00547E19">
        <w:rPr>
          <w:rFonts w:ascii="Times New Roman" w:eastAsia="Times New Roman" w:hAnsi="Times New Roman" w:cs="Times New Roman"/>
          <w:sz w:val="24"/>
          <w:szCs w:val="24"/>
          <w:highlight w:val="white"/>
          <w:lang w:val="sq-AL"/>
        </w:rPr>
        <w:t>s ekzistues</w:t>
      </w:r>
      <w:r w:rsidR="000431F9">
        <w:rPr>
          <w:rFonts w:ascii="Times New Roman" w:eastAsia="Times New Roman" w:hAnsi="Times New Roman" w:cs="Times New Roman"/>
          <w:sz w:val="24"/>
          <w:szCs w:val="24"/>
          <w:highlight w:val="white"/>
          <w:lang w:val="sq-AL"/>
        </w:rPr>
        <w:t>e</w:t>
      </w:r>
      <w:r>
        <w:rPr>
          <w:rFonts w:ascii="Times New Roman" w:eastAsia="Times New Roman" w:hAnsi="Times New Roman" w:cs="Times New Roman"/>
          <w:sz w:val="24"/>
          <w:szCs w:val="24"/>
          <w:highlight w:val="white"/>
          <w:lang w:val="sq-AL"/>
        </w:rPr>
        <w:t>.</w:t>
      </w:r>
    </w:p>
    <w:p w14:paraId="47E5DBA4" w14:textId="77777777" w:rsidR="00AD5B62" w:rsidRPr="00547E19" w:rsidRDefault="00AD5B62" w:rsidP="00AD5B62">
      <w:pPr>
        <w:shd w:val="clear" w:color="auto" w:fill="FFFFFF"/>
        <w:spacing w:after="0" w:line="276" w:lineRule="auto"/>
        <w:jc w:val="both"/>
        <w:rPr>
          <w:rFonts w:ascii="Times New Roman" w:eastAsia="Times New Roman" w:hAnsi="Times New Roman" w:cs="Times New Roman"/>
          <w:b/>
          <w:sz w:val="24"/>
          <w:szCs w:val="24"/>
          <w:lang w:val="sq-AL" w:eastAsia="en-GB"/>
        </w:rPr>
      </w:pPr>
    </w:p>
    <w:p w14:paraId="5827F1B4" w14:textId="77777777" w:rsidR="00AD5B62" w:rsidRPr="00547E19" w:rsidRDefault="00AD5B62" w:rsidP="00AD5B62">
      <w:pPr>
        <w:shd w:val="clear" w:color="auto" w:fill="E7E6E6" w:themeFill="background2"/>
        <w:spacing w:after="120" w:line="276" w:lineRule="auto"/>
        <w:jc w:val="both"/>
        <w:rPr>
          <w:rFonts w:ascii="Times New Roman" w:eastAsia="Times New Roman" w:hAnsi="Times New Roman" w:cs="Times New Roman"/>
          <w:sz w:val="24"/>
          <w:szCs w:val="24"/>
          <w:lang w:val="sq-AL" w:eastAsia="en-GB"/>
        </w:rPr>
      </w:pPr>
      <w:r w:rsidRPr="00547E19">
        <w:rPr>
          <w:rFonts w:ascii="Times New Roman" w:eastAsia="Times New Roman" w:hAnsi="Times New Roman" w:cs="Times New Roman"/>
          <w:b/>
          <w:sz w:val="24"/>
          <w:szCs w:val="24"/>
          <w:lang w:val="sq-AL" w:eastAsia="en-GB"/>
        </w:rPr>
        <w:t>FUSHA  4: MËSIMDHËNIA DHE TË NXËNIT</w:t>
      </w:r>
    </w:p>
    <w:p w14:paraId="0F70590A" w14:textId="77777777" w:rsidR="00AD5B62" w:rsidRDefault="00AD5B62" w:rsidP="00AD5B62">
      <w:pPr>
        <w:shd w:val="clear" w:color="auto" w:fill="FFFFFF"/>
        <w:spacing w:after="120" w:line="276" w:lineRule="auto"/>
        <w:jc w:val="both"/>
        <w:rPr>
          <w:rFonts w:ascii="Times New Roman" w:eastAsia="Times New Roman" w:hAnsi="Times New Roman" w:cs="Times New Roman"/>
          <w:sz w:val="24"/>
          <w:szCs w:val="24"/>
          <w:lang w:val="sq-AL"/>
        </w:rPr>
      </w:pPr>
      <w:r w:rsidRPr="00547E19">
        <w:rPr>
          <w:rFonts w:ascii="Times New Roman" w:eastAsia="Times New Roman" w:hAnsi="Times New Roman" w:cs="Times New Roman"/>
          <w:b/>
          <w:sz w:val="24"/>
          <w:szCs w:val="24"/>
          <w:lang w:val="sq-AL"/>
        </w:rPr>
        <w:t xml:space="preserve">Rekomandim </w:t>
      </w:r>
      <w:r>
        <w:rPr>
          <w:rFonts w:ascii="Times New Roman" w:eastAsia="Times New Roman" w:hAnsi="Times New Roman" w:cs="Times New Roman"/>
          <w:b/>
          <w:sz w:val="24"/>
          <w:szCs w:val="24"/>
          <w:highlight w:val="white"/>
          <w:lang w:val="sq-AL"/>
        </w:rPr>
        <w:t>Nr.</w:t>
      </w:r>
      <w:r>
        <w:rPr>
          <w:rFonts w:ascii="Times New Roman" w:eastAsia="Times New Roman" w:hAnsi="Times New Roman" w:cs="Times New Roman"/>
          <w:b/>
          <w:sz w:val="24"/>
          <w:szCs w:val="24"/>
          <w:lang w:val="sq-AL"/>
        </w:rPr>
        <w:t xml:space="preserve"> </w:t>
      </w:r>
      <w:r w:rsidRPr="00547E19">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 xml:space="preserve"> </w:t>
      </w:r>
      <w:r w:rsidRPr="00547E19">
        <w:rPr>
          <w:rFonts w:ascii="Times New Roman" w:eastAsia="Arial" w:hAnsi="Times New Roman" w:cs="Times New Roman"/>
          <w:sz w:val="24"/>
          <w:szCs w:val="24"/>
          <w:lang w:val="sq-AL"/>
        </w:rPr>
        <w:t>(</w:t>
      </w:r>
      <w:r w:rsidRPr="00547E19">
        <w:rPr>
          <w:rFonts w:ascii="Times New Roman" w:eastAsia="Times New Roman" w:hAnsi="Times New Roman" w:cs="Times New Roman"/>
          <w:sz w:val="24"/>
          <w:szCs w:val="24"/>
          <w:lang w:val="sq-AL"/>
        </w:rPr>
        <w:t xml:space="preserve">kriteri bazë 4.3.4.1) </w:t>
      </w:r>
    </w:p>
    <w:p w14:paraId="64149585" w14:textId="77777777" w:rsidR="00AD5B62" w:rsidRPr="00547E19" w:rsidRDefault="00AD5B62" w:rsidP="00AD5B62">
      <w:pPr>
        <w:shd w:val="clear" w:color="auto" w:fill="FFFFFF"/>
        <w:spacing w:after="120" w:line="276" w:lineRule="auto"/>
        <w:jc w:val="both"/>
        <w:rPr>
          <w:rFonts w:ascii="Times New Roman" w:eastAsia="Times New Roman" w:hAnsi="Times New Roman" w:cs="Times New Roman"/>
          <w:i/>
          <w:sz w:val="24"/>
          <w:szCs w:val="24"/>
          <w:lang w:val="sq-AL"/>
        </w:rPr>
      </w:pPr>
      <w:r w:rsidRPr="00547E19">
        <w:rPr>
          <w:rFonts w:ascii="Times New Roman" w:eastAsia="Times New Roman" w:hAnsi="Times New Roman" w:cs="Times New Roman"/>
          <w:sz w:val="24"/>
          <w:szCs w:val="24"/>
          <w:lang w:val="sq-AL"/>
        </w:rPr>
        <w:t>Të nisë marrja e m</w:t>
      </w:r>
      <w:r>
        <w:rPr>
          <w:rFonts w:ascii="Times New Roman" w:eastAsia="Times New Roman" w:hAnsi="Times New Roman" w:cs="Times New Roman"/>
          <w:sz w:val="24"/>
          <w:szCs w:val="24"/>
          <w:lang w:val="sq-AL"/>
        </w:rPr>
        <w:t>asave për eleminimin e lagështi</w:t>
      </w:r>
      <w:r w:rsidRPr="00547E19">
        <w:rPr>
          <w:rFonts w:ascii="Times New Roman" w:eastAsia="Times New Roman" w:hAnsi="Times New Roman" w:cs="Times New Roman"/>
          <w:sz w:val="24"/>
          <w:szCs w:val="24"/>
          <w:lang w:val="sq-AL"/>
        </w:rPr>
        <w:t>së në korridorin e katit të parë të shkollës, brenda periudhës së pushimeve verore 2024.</w:t>
      </w:r>
      <w:r w:rsidRPr="00547E19">
        <w:rPr>
          <w:rFonts w:ascii="Times New Roman" w:eastAsia="Times New Roman" w:hAnsi="Times New Roman" w:cs="Times New Roman"/>
          <w:sz w:val="24"/>
          <w:szCs w:val="24"/>
          <w:lang w:val="sq-AL"/>
        </w:rPr>
        <w:tab/>
      </w:r>
    </w:p>
    <w:p w14:paraId="04B8F4B3" w14:textId="77777777" w:rsidR="00AD5B62" w:rsidRDefault="00AD5B62" w:rsidP="00AD5B62">
      <w:pPr>
        <w:shd w:val="clear" w:color="auto" w:fill="FFFFFF"/>
        <w:spacing w:after="120" w:line="276" w:lineRule="auto"/>
        <w:jc w:val="both"/>
        <w:rPr>
          <w:rFonts w:ascii="Times New Roman" w:eastAsia="Times New Roman" w:hAnsi="Times New Roman" w:cs="Times New Roman"/>
          <w:sz w:val="24"/>
          <w:szCs w:val="24"/>
          <w:lang w:val="sq-AL"/>
        </w:rPr>
      </w:pPr>
      <w:r w:rsidRPr="00547E19">
        <w:rPr>
          <w:rFonts w:ascii="Times New Roman" w:eastAsia="Times New Roman" w:hAnsi="Times New Roman" w:cs="Times New Roman"/>
          <w:b/>
          <w:sz w:val="24"/>
          <w:szCs w:val="24"/>
          <w:lang w:val="sq-AL"/>
        </w:rPr>
        <w:t>Rekomandimi</w:t>
      </w:r>
      <w:r w:rsidRPr="00547E19">
        <w:rPr>
          <w:rFonts w:ascii="Times New Roman" w:eastAsia="Times New Roman" w:hAnsi="Times New Roman" w:cs="Times New Roman"/>
          <w:sz w:val="24"/>
          <w:szCs w:val="24"/>
          <w:lang w:val="sq-AL"/>
        </w:rPr>
        <w:t xml:space="preserve"> </w:t>
      </w:r>
      <w:r>
        <w:rPr>
          <w:rFonts w:ascii="Times New Roman" w:eastAsia="Times New Roman" w:hAnsi="Times New Roman" w:cs="Times New Roman"/>
          <w:b/>
          <w:sz w:val="24"/>
          <w:szCs w:val="24"/>
          <w:highlight w:val="white"/>
          <w:lang w:val="sq-AL"/>
        </w:rPr>
        <w:t>Nr.</w:t>
      </w:r>
      <w:r>
        <w:rPr>
          <w:rFonts w:ascii="Times New Roman" w:eastAsia="Times New Roman" w:hAnsi="Times New Roman" w:cs="Times New Roman"/>
          <w:b/>
          <w:sz w:val="24"/>
          <w:szCs w:val="24"/>
          <w:lang w:val="sq-AL"/>
        </w:rPr>
        <w:t xml:space="preserve"> </w:t>
      </w:r>
      <w:r w:rsidRPr="00547E19">
        <w:rPr>
          <w:rFonts w:ascii="Times New Roman" w:eastAsia="Times New Roman" w:hAnsi="Times New Roman" w:cs="Times New Roman"/>
          <w:b/>
          <w:sz w:val="24"/>
          <w:szCs w:val="24"/>
          <w:lang w:val="sq-AL"/>
        </w:rPr>
        <w:t>4</w:t>
      </w:r>
      <w:r>
        <w:rPr>
          <w:rFonts w:ascii="Times New Roman" w:eastAsia="Times New Roman" w:hAnsi="Times New Roman" w:cs="Times New Roman"/>
          <w:b/>
          <w:sz w:val="24"/>
          <w:szCs w:val="24"/>
          <w:lang w:val="sq-AL"/>
        </w:rPr>
        <w:t xml:space="preserve"> </w:t>
      </w:r>
      <w:r w:rsidRPr="00547E19">
        <w:rPr>
          <w:rFonts w:ascii="Times New Roman" w:eastAsia="Times New Roman" w:hAnsi="Times New Roman" w:cs="Times New Roman"/>
          <w:sz w:val="24"/>
          <w:szCs w:val="24"/>
          <w:lang w:val="sq-AL"/>
        </w:rPr>
        <w:t>(kriteri bazë 4.3.4.2)</w:t>
      </w:r>
    </w:p>
    <w:p w14:paraId="46902149" w14:textId="77777777" w:rsidR="00AD5B62" w:rsidRPr="00547E19" w:rsidRDefault="00AD5B62" w:rsidP="00AD5B62">
      <w:pPr>
        <w:shd w:val="clear" w:color="auto" w:fill="FFFFFF"/>
        <w:spacing w:after="120" w:line="276" w:lineRule="auto"/>
        <w:jc w:val="both"/>
        <w:rPr>
          <w:rFonts w:ascii="Times New Roman" w:eastAsia="Times New Roman" w:hAnsi="Times New Roman" w:cs="Times New Roman"/>
          <w:sz w:val="24"/>
          <w:szCs w:val="24"/>
          <w:lang w:val="sq-AL"/>
        </w:rPr>
      </w:pPr>
      <w:r w:rsidRPr="00547E19">
        <w:rPr>
          <w:rFonts w:ascii="Times New Roman" w:eastAsia="Times New Roman" w:hAnsi="Times New Roman" w:cs="Times New Roman"/>
          <w:sz w:val="24"/>
          <w:szCs w:val="24"/>
          <w:lang w:val="sq-AL"/>
        </w:rPr>
        <w:t>T</w:t>
      </w:r>
      <w:r w:rsidRPr="00547E19">
        <w:rPr>
          <w:rFonts w:ascii="Times New Roman" w:eastAsia="Times New Roman" w:hAnsi="Times New Roman" w:cs="Times New Roman"/>
          <w:sz w:val="24"/>
          <w:szCs w:val="24"/>
          <w:highlight w:val="white"/>
          <w:lang w:val="sq-AL"/>
        </w:rPr>
        <w:t>ë</w:t>
      </w:r>
      <w:r w:rsidRPr="00547E19">
        <w:rPr>
          <w:rFonts w:ascii="Times New Roman" w:eastAsia="Times New Roman" w:hAnsi="Times New Roman" w:cs="Times New Roman"/>
          <w:sz w:val="24"/>
          <w:szCs w:val="24"/>
          <w:lang w:val="sq-AL"/>
        </w:rPr>
        <w:t xml:space="preserve"> kërkohet pranë institucioneve qendrore pajisja me ashensor e institucionit, me q</w:t>
      </w:r>
      <w:r w:rsidRPr="00547E19">
        <w:rPr>
          <w:rFonts w:ascii="Times New Roman" w:eastAsia="Times New Roman" w:hAnsi="Times New Roman" w:cs="Times New Roman"/>
          <w:sz w:val="24"/>
          <w:szCs w:val="24"/>
          <w:highlight w:val="white"/>
          <w:lang w:val="sq-AL"/>
        </w:rPr>
        <w:t>ë</w:t>
      </w:r>
      <w:r w:rsidRPr="00547E19">
        <w:rPr>
          <w:rFonts w:ascii="Times New Roman" w:eastAsia="Times New Roman" w:hAnsi="Times New Roman" w:cs="Times New Roman"/>
          <w:sz w:val="24"/>
          <w:szCs w:val="24"/>
          <w:lang w:val="sq-AL"/>
        </w:rPr>
        <w:t>llim q</w:t>
      </w:r>
      <w:r w:rsidRPr="00547E19">
        <w:rPr>
          <w:rFonts w:ascii="Times New Roman" w:eastAsia="Times New Roman" w:hAnsi="Times New Roman" w:cs="Times New Roman"/>
          <w:sz w:val="24"/>
          <w:szCs w:val="24"/>
          <w:highlight w:val="white"/>
          <w:lang w:val="sq-AL"/>
        </w:rPr>
        <w:t>ë</w:t>
      </w:r>
      <w:r w:rsidRPr="00547E19">
        <w:rPr>
          <w:rFonts w:ascii="Times New Roman" w:eastAsia="Times New Roman" w:hAnsi="Times New Roman" w:cs="Times New Roman"/>
          <w:sz w:val="24"/>
          <w:szCs w:val="24"/>
          <w:lang w:val="sq-AL"/>
        </w:rPr>
        <w:t xml:space="preserve"> nx</w:t>
      </w:r>
      <w:r w:rsidRPr="00547E19">
        <w:rPr>
          <w:rFonts w:ascii="Times New Roman" w:eastAsia="Times New Roman" w:hAnsi="Times New Roman" w:cs="Times New Roman"/>
          <w:sz w:val="24"/>
          <w:szCs w:val="24"/>
          <w:highlight w:val="white"/>
          <w:lang w:val="sq-AL"/>
        </w:rPr>
        <w:t>ë</w:t>
      </w:r>
      <w:r w:rsidRPr="00547E19">
        <w:rPr>
          <w:rFonts w:ascii="Times New Roman" w:eastAsia="Times New Roman" w:hAnsi="Times New Roman" w:cs="Times New Roman"/>
          <w:sz w:val="24"/>
          <w:szCs w:val="24"/>
          <w:lang w:val="sq-AL"/>
        </w:rPr>
        <w:t>n</w:t>
      </w:r>
      <w:r w:rsidRPr="00547E19">
        <w:rPr>
          <w:rFonts w:ascii="Times New Roman" w:eastAsia="Times New Roman" w:hAnsi="Times New Roman" w:cs="Times New Roman"/>
          <w:sz w:val="24"/>
          <w:szCs w:val="24"/>
          <w:highlight w:val="white"/>
          <w:lang w:val="sq-AL"/>
        </w:rPr>
        <w:t>ë</w:t>
      </w:r>
      <w:r w:rsidRPr="00547E19">
        <w:rPr>
          <w:rFonts w:ascii="Times New Roman" w:eastAsia="Times New Roman" w:hAnsi="Times New Roman" w:cs="Times New Roman"/>
          <w:sz w:val="24"/>
          <w:szCs w:val="24"/>
          <w:lang w:val="sq-AL"/>
        </w:rPr>
        <w:t>s me AK, t</w:t>
      </w:r>
      <w:r w:rsidRPr="00547E19">
        <w:rPr>
          <w:rFonts w:ascii="Times New Roman" w:eastAsia="Times New Roman" w:hAnsi="Times New Roman" w:cs="Times New Roman"/>
          <w:sz w:val="24"/>
          <w:szCs w:val="24"/>
          <w:highlight w:val="white"/>
          <w:lang w:val="sq-AL"/>
        </w:rPr>
        <w:t>ë</w:t>
      </w:r>
      <w:r w:rsidRPr="00547E19">
        <w:rPr>
          <w:rFonts w:ascii="Times New Roman" w:eastAsia="Times New Roman" w:hAnsi="Times New Roman" w:cs="Times New Roman"/>
          <w:sz w:val="24"/>
          <w:szCs w:val="24"/>
          <w:lang w:val="sq-AL"/>
        </w:rPr>
        <w:t xml:space="preserve"> ken</w:t>
      </w:r>
      <w:r w:rsidRPr="00547E19">
        <w:rPr>
          <w:rFonts w:ascii="Times New Roman" w:eastAsia="Times New Roman" w:hAnsi="Times New Roman" w:cs="Times New Roman"/>
          <w:sz w:val="24"/>
          <w:szCs w:val="24"/>
          <w:highlight w:val="white"/>
          <w:lang w:val="sq-AL"/>
        </w:rPr>
        <w:t>ë</w:t>
      </w:r>
      <w:r w:rsidRPr="00547E19">
        <w:rPr>
          <w:rFonts w:ascii="Times New Roman" w:eastAsia="Times New Roman" w:hAnsi="Times New Roman" w:cs="Times New Roman"/>
          <w:sz w:val="24"/>
          <w:szCs w:val="24"/>
          <w:lang w:val="sq-AL"/>
        </w:rPr>
        <w:t xml:space="preserve"> kushtet e duhura p</w:t>
      </w:r>
      <w:r w:rsidRPr="00547E19">
        <w:rPr>
          <w:rFonts w:ascii="Times New Roman" w:eastAsia="Times New Roman" w:hAnsi="Times New Roman" w:cs="Times New Roman"/>
          <w:sz w:val="24"/>
          <w:szCs w:val="24"/>
          <w:highlight w:val="white"/>
          <w:lang w:val="sq-AL"/>
        </w:rPr>
        <w:t>ë</w:t>
      </w:r>
      <w:r w:rsidRPr="00547E19">
        <w:rPr>
          <w:rFonts w:ascii="Times New Roman" w:eastAsia="Times New Roman" w:hAnsi="Times New Roman" w:cs="Times New Roman"/>
          <w:sz w:val="24"/>
          <w:szCs w:val="24"/>
          <w:lang w:val="sq-AL"/>
        </w:rPr>
        <w:t>r nj</w:t>
      </w:r>
      <w:r w:rsidRPr="00547E19">
        <w:rPr>
          <w:rFonts w:ascii="Times New Roman" w:eastAsia="Times New Roman" w:hAnsi="Times New Roman" w:cs="Times New Roman"/>
          <w:sz w:val="24"/>
          <w:szCs w:val="24"/>
          <w:highlight w:val="white"/>
          <w:lang w:val="sq-AL"/>
        </w:rPr>
        <w:t>ë</w:t>
      </w:r>
      <w:r w:rsidRPr="00547E19">
        <w:rPr>
          <w:rFonts w:ascii="Times New Roman" w:eastAsia="Times New Roman" w:hAnsi="Times New Roman" w:cs="Times New Roman"/>
          <w:sz w:val="24"/>
          <w:szCs w:val="24"/>
          <w:lang w:val="sq-AL"/>
        </w:rPr>
        <w:t xml:space="preserve"> zhvillim normal t</w:t>
      </w:r>
      <w:r w:rsidRPr="00547E19">
        <w:rPr>
          <w:rFonts w:ascii="Times New Roman" w:eastAsia="Times New Roman" w:hAnsi="Times New Roman" w:cs="Times New Roman"/>
          <w:sz w:val="24"/>
          <w:szCs w:val="24"/>
          <w:highlight w:val="white"/>
          <w:lang w:val="sq-AL"/>
        </w:rPr>
        <w:t>ë</w:t>
      </w:r>
      <w:r w:rsidRPr="00547E19">
        <w:rPr>
          <w:rFonts w:ascii="Times New Roman" w:eastAsia="Times New Roman" w:hAnsi="Times New Roman" w:cs="Times New Roman"/>
          <w:sz w:val="24"/>
          <w:szCs w:val="24"/>
          <w:lang w:val="sq-AL"/>
        </w:rPr>
        <w:t xml:space="preserve"> procesit m</w:t>
      </w:r>
      <w:r w:rsidRPr="00547E19">
        <w:rPr>
          <w:rFonts w:ascii="Times New Roman" w:eastAsia="Times New Roman" w:hAnsi="Times New Roman" w:cs="Times New Roman"/>
          <w:sz w:val="24"/>
          <w:szCs w:val="24"/>
          <w:highlight w:val="white"/>
          <w:lang w:val="sq-AL"/>
        </w:rPr>
        <w:t>ë</w:t>
      </w:r>
      <w:r w:rsidRPr="00547E19">
        <w:rPr>
          <w:rFonts w:ascii="Times New Roman" w:eastAsia="Times New Roman" w:hAnsi="Times New Roman" w:cs="Times New Roman"/>
          <w:sz w:val="24"/>
          <w:szCs w:val="24"/>
          <w:lang w:val="sq-AL"/>
        </w:rPr>
        <w:t xml:space="preserve">simor </w:t>
      </w:r>
    </w:p>
    <w:p w14:paraId="2259D872" w14:textId="77777777" w:rsidR="00AD5B62" w:rsidRDefault="00AD5B62" w:rsidP="00AD5B62">
      <w:pPr>
        <w:shd w:val="clear" w:color="auto" w:fill="FFFFFF"/>
        <w:spacing w:after="120" w:line="276" w:lineRule="auto"/>
        <w:jc w:val="both"/>
        <w:rPr>
          <w:rFonts w:ascii="Times New Roman" w:eastAsia="Times New Roman" w:hAnsi="Times New Roman" w:cs="Times New Roman"/>
          <w:b/>
          <w:sz w:val="24"/>
          <w:szCs w:val="24"/>
          <w:lang w:val="sq-AL"/>
        </w:rPr>
      </w:pPr>
      <w:r w:rsidRPr="00547E19">
        <w:rPr>
          <w:rFonts w:ascii="Times New Roman" w:eastAsia="Times New Roman" w:hAnsi="Times New Roman" w:cs="Times New Roman"/>
          <w:b/>
          <w:sz w:val="24"/>
          <w:szCs w:val="24"/>
          <w:lang w:val="sq-AL"/>
        </w:rPr>
        <w:t>Rekomandimi</w:t>
      </w:r>
      <w:r w:rsidRPr="00547E19">
        <w:rPr>
          <w:rFonts w:ascii="Times New Roman" w:eastAsia="Times New Roman" w:hAnsi="Times New Roman" w:cs="Times New Roman"/>
          <w:sz w:val="24"/>
          <w:szCs w:val="24"/>
          <w:lang w:val="sq-AL"/>
        </w:rPr>
        <w:t xml:space="preserve"> </w:t>
      </w:r>
      <w:r>
        <w:rPr>
          <w:rFonts w:ascii="Times New Roman" w:eastAsia="Times New Roman" w:hAnsi="Times New Roman" w:cs="Times New Roman"/>
          <w:b/>
          <w:sz w:val="24"/>
          <w:szCs w:val="24"/>
          <w:highlight w:val="white"/>
          <w:lang w:val="sq-AL"/>
        </w:rPr>
        <w:t>Nr.</w:t>
      </w:r>
      <w:r>
        <w:rPr>
          <w:rFonts w:ascii="Times New Roman" w:eastAsia="Times New Roman" w:hAnsi="Times New Roman" w:cs="Times New Roman"/>
          <w:b/>
          <w:sz w:val="24"/>
          <w:szCs w:val="24"/>
          <w:lang w:val="sq-AL"/>
        </w:rPr>
        <w:t xml:space="preserve"> </w:t>
      </w:r>
      <w:r w:rsidRPr="00547E19">
        <w:rPr>
          <w:rFonts w:ascii="Times New Roman" w:eastAsia="Times New Roman" w:hAnsi="Times New Roman" w:cs="Times New Roman"/>
          <w:b/>
          <w:sz w:val="24"/>
          <w:szCs w:val="24"/>
          <w:lang w:val="sq-AL"/>
        </w:rPr>
        <w:t>5</w:t>
      </w:r>
      <w:r>
        <w:rPr>
          <w:rFonts w:ascii="Times New Roman" w:eastAsia="Times New Roman" w:hAnsi="Times New Roman" w:cs="Times New Roman"/>
          <w:b/>
          <w:sz w:val="24"/>
          <w:szCs w:val="24"/>
          <w:lang w:val="sq-AL"/>
        </w:rPr>
        <w:t xml:space="preserve"> </w:t>
      </w:r>
      <w:r w:rsidRPr="00547E19">
        <w:rPr>
          <w:rFonts w:ascii="Times New Roman" w:eastAsia="Times New Roman" w:hAnsi="Times New Roman" w:cs="Times New Roman"/>
          <w:sz w:val="24"/>
          <w:szCs w:val="24"/>
          <w:lang w:val="sq-AL"/>
        </w:rPr>
        <w:t>(kriteri bazë 4.5.1.6)</w:t>
      </w:r>
      <w:r w:rsidRPr="00547E19">
        <w:rPr>
          <w:rFonts w:ascii="Times New Roman" w:eastAsia="Times New Roman" w:hAnsi="Times New Roman" w:cs="Times New Roman"/>
          <w:b/>
          <w:sz w:val="24"/>
          <w:szCs w:val="24"/>
          <w:lang w:val="sq-AL"/>
        </w:rPr>
        <w:t xml:space="preserve"> </w:t>
      </w:r>
    </w:p>
    <w:p w14:paraId="6BD1489B" w14:textId="77777777" w:rsidR="00AD5B62" w:rsidRPr="00547E19" w:rsidRDefault="00AD5B62" w:rsidP="00AD5B62">
      <w:pPr>
        <w:shd w:val="clear" w:color="auto" w:fill="FFFFFF"/>
        <w:spacing w:after="120" w:line="276" w:lineRule="auto"/>
        <w:jc w:val="both"/>
        <w:rPr>
          <w:rFonts w:ascii="Times New Roman" w:eastAsia="Times New Roman" w:hAnsi="Times New Roman" w:cs="Times New Roman"/>
          <w:sz w:val="24"/>
          <w:szCs w:val="24"/>
          <w:lang w:val="sq-AL"/>
        </w:rPr>
      </w:pPr>
      <w:r w:rsidRPr="00547E19">
        <w:rPr>
          <w:rFonts w:ascii="Times New Roman" w:eastAsia="Times New Roman" w:hAnsi="Times New Roman" w:cs="Times New Roman"/>
          <w:sz w:val="24"/>
          <w:szCs w:val="24"/>
          <w:lang w:val="sq-AL"/>
        </w:rPr>
        <w:t xml:space="preserve">Të krijohet një ambient i përshtatshëm për ofrimin e kujdesit shëndetësor të dokumentuar, me bazën materiale të nevojshme, shërbim i cili mund të ofrohet nga mësimdhënës të kualifikimit “Shërbime Sociale dhe Shëndetësore”, me formim akademik “Infermieri” </w:t>
      </w:r>
    </w:p>
    <w:p w14:paraId="56DB4F2E" w14:textId="77777777" w:rsidR="00AD5B62" w:rsidRPr="00547E19" w:rsidRDefault="00AD5B62" w:rsidP="00AD5B62">
      <w:pPr>
        <w:shd w:val="clear" w:color="auto" w:fill="FFFFFF" w:themeFill="background1"/>
        <w:spacing w:after="120" w:line="276" w:lineRule="auto"/>
        <w:jc w:val="both"/>
        <w:rPr>
          <w:rFonts w:ascii="Times New Roman" w:eastAsia="Times New Roman" w:hAnsi="Times New Roman" w:cs="Times New Roman"/>
          <w:b/>
          <w:sz w:val="24"/>
          <w:szCs w:val="24"/>
          <w:lang w:val="sq-AL" w:eastAsia="en-GB"/>
        </w:rPr>
      </w:pPr>
    </w:p>
    <w:p w14:paraId="36796EB4" w14:textId="77777777" w:rsidR="00AD5B62" w:rsidRPr="00547E19" w:rsidRDefault="00AD5B62" w:rsidP="00AD5B62">
      <w:pPr>
        <w:shd w:val="clear" w:color="auto" w:fill="E7E6E6" w:themeFill="background2"/>
        <w:spacing w:after="120" w:line="276" w:lineRule="auto"/>
        <w:jc w:val="both"/>
        <w:rPr>
          <w:rFonts w:ascii="Times New Roman" w:eastAsia="Times New Roman" w:hAnsi="Times New Roman" w:cs="Times New Roman"/>
          <w:sz w:val="24"/>
          <w:szCs w:val="24"/>
          <w:lang w:val="sq-AL" w:eastAsia="en-GB"/>
        </w:rPr>
      </w:pPr>
      <w:r w:rsidRPr="00547E19">
        <w:rPr>
          <w:rFonts w:ascii="Times New Roman" w:eastAsia="Times New Roman" w:hAnsi="Times New Roman" w:cs="Times New Roman"/>
          <w:b/>
          <w:sz w:val="24"/>
          <w:szCs w:val="24"/>
          <w:lang w:val="sq-AL" w:eastAsia="en-GB"/>
        </w:rPr>
        <w:t>FUSHA  5: VLERËSIMI</w:t>
      </w:r>
    </w:p>
    <w:p w14:paraId="6B98C4CE" w14:textId="77777777" w:rsidR="00AD5B62" w:rsidRDefault="00AD5B62" w:rsidP="00AD5B62">
      <w:pPr>
        <w:shd w:val="clear" w:color="auto" w:fill="FFFFFF"/>
        <w:spacing w:after="120" w:line="276" w:lineRule="auto"/>
        <w:jc w:val="both"/>
        <w:rPr>
          <w:rFonts w:ascii="Times New Roman" w:eastAsia="Times New Roman" w:hAnsi="Times New Roman" w:cs="Times New Roman"/>
          <w:b/>
          <w:sz w:val="24"/>
          <w:szCs w:val="24"/>
          <w:lang w:val="sq-AL"/>
        </w:rPr>
      </w:pPr>
      <w:r w:rsidRPr="00547E19">
        <w:rPr>
          <w:rFonts w:ascii="Times New Roman" w:eastAsia="Times New Roman" w:hAnsi="Times New Roman" w:cs="Times New Roman"/>
          <w:b/>
          <w:sz w:val="24"/>
          <w:szCs w:val="24"/>
          <w:lang w:val="sq-AL"/>
        </w:rPr>
        <w:t>Rekomandimi</w:t>
      </w:r>
      <w:r w:rsidRPr="00547E19">
        <w:rPr>
          <w:rFonts w:ascii="Times New Roman" w:eastAsia="Times New Roman" w:hAnsi="Times New Roman" w:cs="Times New Roman"/>
          <w:sz w:val="24"/>
          <w:szCs w:val="24"/>
          <w:lang w:val="sq-AL"/>
        </w:rPr>
        <w:t xml:space="preserve"> </w:t>
      </w:r>
      <w:r>
        <w:rPr>
          <w:rFonts w:ascii="Times New Roman" w:eastAsia="Times New Roman" w:hAnsi="Times New Roman" w:cs="Times New Roman"/>
          <w:b/>
          <w:sz w:val="24"/>
          <w:szCs w:val="24"/>
          <w:highlight w:val="white"/>
          <w:lang w:val="sq-AL"/>
        </w:rPr>
        <w:t>Nr.</w:t>
      </w:r>
      <w:r>
        <w:rPr>
          <w:rFonts w:ascii="Times New Roman" w:eastAsia="Times New Roman" w:hAnsi="Times New Roman" w:cs="Times New Roman"/>
          <w:b/>
          <w:sz w:val="24"/>
          <w:szCs w:val="24"/>
          <w:lang w:val="sq-AL"/>
        </w:rPr>
        <w:t xml:space="preserve"> </w:t>
      </w:r>
      <w:r w:rsidRPr="00547E19">
        <w:rPr>
          <w:rFonts w:ascii="Times New Roman" w:eastAsia="Times New Roman" w:hAnsi="Times New Roman" w:cs="Times New Roman"/>
          <w:b/>
          <w:sz w:val="24"/>
          <w:szCs w:val="24"/>
          <w:lang w:val="sq-AL"/>
        </w:rPr>
        <w:t>6</w:t>
      </w:r>
      <w:r>
        <w:rPr>
          <w:rFonts w:ascii="Times New Roman" w:eastAsia="Times New Roman" w:hAnsi="Times New Roman" w:cs="Times New Roman"/>
          <w:b/>
          <w:sz w:val="24"/>
          <w:szCs w:val="24"/>
          <w:lang w:val="sq-AL"/>
        </w:rPr>
        <w:t xml:space="preserve"> </w:t>
      </w:r>
      <w:r w:rsidRPr="00547E19">
        <w:rPr>
          <w:rFonts w:ascii="Times New Roman" w:eastAsia="Times New Roman" w:hAnsi="Times New Roman" w:cs="Times New Roman"/>
          <w:sz w:val="24"/>
          <w:szCs w:val="24"/>
          <w:lang w:val="sq-AL"/>
        </w:rPr>
        <w:t>(kriteri bazë 5.1.1.4).</w:t>
      </w:r>
    </w:p>
    <w:p w14:paraId="5EC315BC" w14:textId="77777777" w:rsidR="00AD5B62" w:rsidRPr="00547E19" w:rsidRDefault="00AD5B62" w:rsidP="00AD5B62">
      <w:pPr>
        <w:shd w:val="clear" w:color="auto" w:fill="FFFFFF"/>
        <w:spacing w:after="120" w:line="276" w:lineRule="auto"/>
        <w:jc w:val="both"/>
        <w:rPr>
          <w:rFonts w:ascii="Times New Roman" w:eastAsia="Times New Roman" w:hAnsi="Times New Roman" w:cs="Times New Roman"/>
          <w:sz w:val="24"/>
          <w:szCs w:val="24"/>
          <w:lang w:val="sq-AL"/>
        </w:rPr>
      </w:pPr>
      <w:r w:rsidRPr="00547E19">
        <w:rPr>
          <w:rFonts w:ascii="Times New Roman" w:eastAsia="Times New Roman" w:hAnsi="Times New Roman" w:cs="Times New Roman"/>
          <w:sz w:val="24"/>
          <w:szCs w:val="24"/>
          <w:lang w:val="sq-AL"/>
        </w:rPr>
        <w:t>Të përfshihen metodat e vetëvlerësimit të nxënësit dhe vlerësimit të nxënësve nga njëri-tjetri, nga të gjithë mësimdhënësit në planet ditore dhe gjatë realizimit të procesit mësimor</w:t>
      </w:r>
      <w:r>
        <w:rPr>
          <w:rFonts w:ascii="Times New Roman" w:eastAsia="Times New Roman" w:hAnsi="Times New Roman" w:cs="Times New Roman"/>
          <w:sz w:val="24"/>
          <w:szCs w:val="24"/>
          <w:lang w:val="sq-AL"/>
        </w:rPr>
        <w:t>.</w:t>
      </w:r>
      <w:r w:rsidRPr="00547E19">
        <w:rPr>
          <w:rFonts w:ascii="Times New Roman" w:eastAsia="Times New Roman" w:hAnsi="Times New Roman" w:cs="Times New Roman"/>
          <w:sz w:val="24"/>
          <w:szCs w:val="24"/>
          <w:lang w:val="sq-AL"/>
        </w:rPr>
        <w:t xml:space="preserve"> </w:t>
      </w:r>
    </w:p>
    <w:p w14:paraId="7D25B3B8" w14:textId="77777777" w:rsidR="00AD5B62" w:rsidRDefault="00AD5B62" w:rsidP="00AD5B62">
      <w:pPr>
        <w:shd w:val="clear" w:color="auto" w:fill="FFFFFF"/>
        <w:spacing w:before="240" w:after="240" w:line="240" w:lineRule="auto"/>
        <w:jc w:val="both"/>
        <w:rPr>
          <w:rFonts w:ascii="Times New Roman" w:eastAsia="Times New Roman" w:hAnsi="Times New Roman" w:cs="Times New Roman"/>
          <w:b/>
          <w:sz w:val="24"/>
          <w:szCs w:val="24"/>
          <w:lang w:val="sq-AL"/>
        </w:rPr>
      </w:pPr>
      <w:r w:rsidRPr="00547E19">
        <w:rPr>
          <w:rFonts w:ascii="Times New Roman" w:eastAsia="Times New Roman" w:hAnsi="Times New Roman" w:cs="Times New Roman"/>
          <w:b/>
          <w:sz w:val="24"/>
          <w:szCs w:val="24"/>
          <w:lang w:val="sq-AL"/>
        </w:rPr>
        <w:t>Rekomandimi</w:t>
      </w:r>
      <w:r w:rsidRPr="00547E19">
        <w:rPr>
          <w:rFonts w:ascii="Times New Roman" w:eastAsia="Times New Roman" w:hAnsi="Times New Roman" w:cs="Times New Roman"/>
          <w:sz w:val="24"/>
          <w:szCs w:val="24"/>
          <w:lang w:val="sq-AL"/>
        </w:rPr>
        <w:t xml:space="preserve"> </w:t>
      </w:r>
      <w:r>
        <w:rPr>
          <w:rFonts w:ascii="Times New Roman" w:eastAsia="Times New Roman" w:hAnsi="Times New Roman" w:cs="Times New Roman"/>
          <w:b/>
          <w:sz w:val="24"/>
          <w:szCs w:val="24"/>
          <w:highlight w:val="white"/>
          <w:lang w:val="sq-AL"/>
        </w:rPr>
        <w:t>Nr.</w:t>
      </w:r>
      <w:r>
        <w:rPr>
          <w:rFonts w:ascii="Times New Roman" w:eastAsia="Times New Roman" w:hAnsi="Times New Roman" w:cs="Times New Roman"/>
          <w:b/>
          <w:sz w:val="24"/>
          <w:szCs w:val="24"/>
          <w:lang w:val="sq-AL"/>
        </w:rPr>
        <w:t xml:space="preserve"> </w:t>
      </w:r>
      <w:r w:rsidRPr="00547E19">
        <w:rPr>
          <w:rFonts w:ascii="Times New Roman" w:eastAsia="Times New Roman" w:hAnsi="Times New Roman" w:cs="Times New Roman"/>
          <w:b/>
          <w:sz w:val="24"/>
          <w:szCs w:val="24"/>
          <w:lang w:val="sq-AL"/>
        </w:rPr>
        <w:t>7</w:t>
      </w:r>
      <w:r>
        <w:rPr>
          <w:rFonts w:ascii="Times New Roman" w:eastAsia="Times New Roman" w:hAnsi="Times New Roman" w:cs="Times New Roman"/>
          <w:b/>
          <w:sz w:val="24"/>
          <w:szCs w:val="24"/>
          <w:lang w:val="sq-AL"/>
        </w:rPr>
        <w:t xml:space="preserve"> </w:t>
      </w:r>
      <w:r w:rsidRPr="00547E19">
        <w:rPr>
          <w:rFonts w:ascii="Times New Roman" w:eastAsia="Times New Roman" w:hAnsi="Times New Roman" w:cs="Times New Roman"/>
          <w:sz w:val="24"/>
          <w:szCs w:val="24"/>
          <w:lang w:val="sq-AL"/>
        </w:rPr>
        <w:t>(kriteri bazë 5.1.8.2)</w:t>
      </w:r>
    </w:p>
    <w:p w14:paraId="251C1C23" w14:textId="278373B1" w:rsidR="00AD5B62" w:rsidRPr="00F12419" w:rsidRDefault="00AD5B62" w:rsidP="00F12419">
      <w:pPr>
        <w:shd w:val="clear" w:color="auto" w:fill="FFFFFF"/>
        <w:spacing w:before="240" w:after="240" w:line="240" w:lineRule="auto"/>
        <w:jc w:val="both"/>
        <w:rPr>
          <w:rFonts w:ascii="Times New Roman" w:eastAsia="Times New Roman" w:hAnsi="Times New Roman" w:cs="Times New Roman"/>
          <w:sz w:val="24"/>
          <w:szCs w:val="24"/>
          <w:lang w:val="sq-AL"/>
        </w:rPr>
      </w:pPr>
      <w:r w:rsidRPr="00547E19">
        <w:rPr>
          <w:rFonts w:ascii="Times New Roman" w:eastAsia="Times New Roman" w:hAnsi="Times New Roman" w:cs="Times New Roman"/>
          <w:sz w:val="24"/>
          <w:szCs w:val="24"/>
          <w:lang w:val="sq-AL"/>
        </w:rPr>
        <w:t>Të</w:t>
      </w:r>
      <w:r w:rsidRPr="00547E19">
        <w:rPr>
          <w:rFonts w:ascii="Times New Roman" w:eastAsia="Times New Roman" w:hAnsi="Times New Roman" w:cs="Times New Roman"/>
          <w:color w:val="FF0000"/>
          <w:sz w:val="24"/>
          <w:szCs w:val="24"/>
          <w:lang w:val="sq-AL"/>
        </w:rPr>
        <w:t xml:space="preserve"> </w:t>
      </w:r>
      <w:r w:rsidRPr="00547E19">
        <w:rPr>
          <w:rFonts w:ascii="Times New Roman" w:eastAsia="Times New Roman" w:hAnsi="Times New Roman" w:cs="Times New Roman"/>
          <w:sz w:val="24"/>
          <w:szCs w:val="24"/>
          <w:lang w:val="sq-AL"/>
        </w:rPr>
        <w:t>specifikohet saktë në procesverbalet e komisioneve të vlerësimit të nxënësve në provimet e Niveleve, emri i biznesit nga i cili vjen përfaqësuesi si anëtar komisioni</w:t>
      </w:r>
      <w:r>
        <w:rPr>
          <w:rFonts w:ascii="Times New Roman" w:eastAsia="Times New Roman" w:hAnsi="Times New Roman" w:cs="Times New Roman"/>
          <w:sz w:val="24"/>
          <w:szCs w:val="24"/>
          <w:lang w:val="sq-AL"/>
        </w:rPr>
        <w:t>.</w:t>
      </w:r>
      <w:r w:rsidRPr="00547E19">
        <w:rPr>
          <w:rFonts w:ascii="Times New Roman" w:eastAsia="Times New Roman" w:hAnsi="Times New Roman" w:cs="Times New Roman"/>
          <w:sz w:val="24"/>
          <w:szCs w:val="24"/>
          <w:lang w:val="sq-AL"/>
        </w:rPr>
        <w:t xml:space="preserve"> </w:t>
      </w:r>
    </w:p>
    <w:p w14:paraId="7A020744" w14:textId="77777777" w:rsidR="00AD5B62" w:rsidRDefault="00AD5B62" w:rsidP="00AD5B62">
      <w:pPr>
        <w:shd w:val="clear" w:color="auto" w:fill="FFFFFF" w:themeFill="background1"/>
        <w:autoSpaceDE w:val="0"/>
        <w:autoSpaceDN w:val="0"/>
        <w:adjustRightInd w:val="0"/>
        <w:spacing w:after="0" w:line="276" w:lineRule="auto"/>
        <w:rPr>
          <w:rFonts w:ascii="Times New Roman" w:eastAsia="Calibri" w:hAnsi="Times New Roman" w:cs="Times New Roman"/>
          <w:b/>
          <w:color w:val="000000"/>
          <w:sz w:val="24"/>
          <w:szCs w:val="24"/>
          <w:lang w:val="sq-AL"/>
        </w:rPr>
      </w:pPr>
    </w:p>
    <w:p w14:paraId="3ADDA787" w14:textId="77777777" w:rsidR="00AD5B62" w:rsidRPr="00E85F7B" w:rsidRDefault="00AD5B62" w:rsidP="00AD5B62">
      <w:pPr>
        <w:pStyle w:val="ListParagraph"/>
        <w:numPr>
          <w:ilvl w:val="0"/>
          <w:numId w:val="5"/>
        </w:numPr>
        <w:shd w:val="clear" w:color="auto" w:fill="FFFFFF" w:themeFill="background1"/>
        <w:spacing w:after="0" w:line="276" w:lineRule="auto"/>
        <w:jc w:val="both"/>
        <w:rPr>
          <w:rFonts w:ascii="Times New Roman" w:eastAsia="Times New Roman" w:hAnsi="Times New Roman" w:cs="Times New Roman"/>
          <w:b/>
          <w:sz w:val="24"/>
          <w:szCs w:val="24"/>
          <w:lang w:val="sq-AL"/>
        </w:rPr>
      </w:pPr>
      <w:r w:rsidRPr="00E85F7B">
        <w:rPr>
          <w:rFonts w:ascii="Times New Roman" w:eastAsia="Times New Roman" w:hAnsi="Times New Roman" w:cs="Times New Roman"/>
          <w:b/>
          <w:sz w:val="24"/>
          <w:szCs w:val="24"/>
          <w:lang w:val="sq-AL"/>
        </w:rPr>
        <w:t xml:space="preserve">VENDIMI PËR AKREDITIM </w:t>
      </w:r>
    </w:p>
    <w:p w14:paraId="6470A834" w14:textId="77777777" w:rsidR="00AD5B62" w:rsidRPr="00E85F7B" w:rsidRDefault="00AD5B62" w:rsidP="00AD5B62">
      <w:pPr>
        <w:pStyle w:val="ListParagraph"/>
        <w:shd w:val="clear" w:color="auto" w:fill="FFFFFF" w:themeFill="background1"/>
        <w:spacing w:after="0" w:line="276" w:lineRule="auto"/>
        <w:jc w:val="both"/>
        <w:rPr>
          <w:rFonts w:ascii="Times New Roman" w:eastAsia="Times New Roman" w:hAnsi="Times New Roman" w:cs="Times New Roman"/>
          <w:b/>
          <w:sz w:val="24"/>
          <w:szCs w:val="24"/>
          <w:lang w:val="sq-AL"/>
        </w:rPr>
      </w:pPr>
    </w:p>
    <w:p w14:paraId="2B818E53" w14:textId="77777777" w:rsidR="001B3B5C" w:rsidRDefault="00AD5B62" w:rsidP="00AD5B62">
      <w:pPr>
        <w:shd w:val="clear" w:color="auto" w:fill="FFFFFF" w:themeFill="background1"/>
        <w:spacing w:after="0" w:line="276" w:lineRule="auto"/>
        <w:jc w:val="both"/>
        <w:rPr>
          <w:rFonts w:ascii="Times New Roman" w:hAnsi="Times New Roman" w:cs="Times New Roman"/>
          <w:sz w:val="24"/>
          <w:szCs w:val="24"/>
          <w:lang w:val="sq-AL"/>
        </w:rPr>
      </w:pPr>
      <w:r w:rsidRPr="007B0CE1">
        <w:rPr>
          <w:rFonts w:ascii="Times New Roman" w:hAnsi="Times New Roman" w:cs="Times New Roman"/>
          <w:sz w:val="24"/>
          <w:szCs w:val="24"/>
          <w:lang w:val="sq-AL"/>
        </w:rPr>
        <w:t xml:space="preserve">Në bazë të raportit të akreditimit dhe propozimit  të AKAFPK-së, Ministri </w:t>
      </w:r>
      <w:r w:rsidR="001B3B5C">
        <w:rPr>
          <w:rFonts w:ascii="Times New Roman" w:hAnsi="Times New Roman" w:cs="Times New Roman"/>
          <w:sz w:val="24"/>
          <w:szCs w:val="24"/>
          <w:lang w:val="sq-AL"/>
        </w:rPr>
        <w:t>i</w:t>
      </w:r>
      <w:r w:rsidRPr="007B0CE1">
        <w:rPr>
          <w:rFonts w:ascii="Times New Roman" w:hAnsi="Times New Roman" w:cs="Times New Roman"/>
          <w:sz w:val="24"/>
          <w:szCs w:val="24"/>
          <w:lang w:val="sq-AL"/>
        </w:rPr>
        <w:t xml:space="preserve"> Ekonomisë</w:t>
      </w:r>
      <w:r w:rsidR="003365A7" w:rsidRPr="007B0CE1">
        <w:rPr>
          <w:rFonts w:ascii="Times New Roman" w:hAnsi="Times New Roman" w:cs="Times New Roman"/>
          <w:sz w:val="24"/>
          <w:szCs w:val="24"/>
          <w:lang w:val="sq-AL"/>
        </w:rPr>
        <w:t>, Kultur</w:t>
      </w:r>
      <w:r w:rsidR="007B0CE1" w:rsidRPr="007B0CE1">
        <w:rPr>
          <w:rFonts w:ascii="Times New Roman" w:hAnsi="Times New Roman" w:cs="Times New Roman"/>
          <w:sz w:val="24"/>
          <w:szCs w:val="24"/>
          <w:lang w:val="sq-AL"/>
        </w:rPr>
        <w:t>ë</w:t>
      </w:r>
      <w:r w:rsidR="003365A7" w:rsidRPr="007B0CE1">
        <w:rPr>
          <w:rFonts w:ascii="Times New Roman" w:hAnsi="Times New Roman" w:cs="Times New Roman"/>
          <w:sz w:val="24"/>
          <w:szCs w:val="24"/>
          <w:lang w:val="sq-AL"/>
        </w:rPr>
        <w:t xml:space="preserve">s dhe Inovacionit </w:t>
      </w:r>
      <w:r w:rsidRPr="007B0CE1">
        <w:rPr>
          <w:rFonts w:ascii="Times New Roman" w:hAnsi="Times New Roman" w:cs="Times New Roman"/>
          <w:sz w:val="24"/>
          <w:szCs w:val="24"/>
          <w:lang w:val="sq-AL"/>
        </w:rPr>
        <w:t xml:space="preserve">mori vendimin për </w:t>
      </w:r>
      <w:r w:rsidRPr="007B0CE1">
        <w:rPr>
          <w:rFonts w:ascii="Times New Roman" w:hAnsi="Times New Roman" w:cs="Times New Roman"/>
          <w:b/>
          <w:sz w:val="24"/>
          <w:szCs w:val="24"/>
          <w:lang w:val="sq-AL"/>
        </w:rPr>
        <w:t xml:space="preserve">akreditim të plotë </w:t>
      </w:r>
      <w:r w:rsidRPr="007B0CE1">
        <w:rPr>
          <w:rFonts w:ascii="Times New Roman" w:hAnsi="Times New Roman" w:cs="Times New Roman"/>
          <w:sz w:val="24"/>
          <w:szCs w:val="24"/>
          <w:lang w:val="sq-AL"/>
        </w:rPr>
        <w:t>për</w:t>
      </w:r>
      <w:r w:rsidRPr="007B0CE1">
        <w:rPr>
          <w:rFonts w:ascii="Times New Roman" w:hAnsi="Times New Roman" w:cs="Times New Roman"/>
          <w:b/>
          <w:sz w:val="24"/>
          <w:szCs w:val="24"/>
          <w:lang w:val="sq-AL"/>
        </w:rPr>
        <w:t xml:space="preserve"> </w:t>
      </w:r>
      <w:r w:rsidRPr="007B0CE1">
        <w:rPr>
          <w:rFonts w:ascii="Times New Roman" w:eastAsia="Times New Roman" w:hAnsi="Times New Roman" w:cs="Times New Roman"/>
          <w:sz w:val="24"/>
          <w:szCs w:val="24"/>
          <w:lang w:val="sq-AL"/>
        </w:rPr>
        <w:t xml:space="preserve">ofruesin publik të AFP-së, </w:t>
      </w:r>
      <w:r w:rsidR="008B6AEE" w:rsidRPr="007B0CE1">
        <w:rPr>
          <w:rFonts w:ascii="Times New Roman" w:hAnsi="Times New Roman"/>
          <w:sz w:val="24"/>
          <w:szCs w:val="24"/>
          <w:lang w:val="sq-AL"/>
        </w:rPr>
        <w:t xml:space="preserve">Shkolla e </w:t>
      </w:r>
      <w:r w:rsidR="00F12419">
        <w:rPr>
          <w:rFonts w:ascii="Times New Roman" w:hAnsi="Times New Roman"/>
          <w:sz w:val="24"/>
          <w:szCs w:val="24"/>
          <w:lang w:val="sq-AL"/>
        </w:rPr>
        <w:t>M</w:t>
      </w:r>
      <w:r w:rsidR="008B6AEE" w:rsidRPr="007B0CE1">
        <w:rPr>
          <w:rFonts w:ascii="Times New Roman" w:hAnsi="Times New Roman"/>
          <w:sz w:val="24"/>
          <w:szCs w:val="24"/>
          <w:lang w:val="sq-AL"/>
        </w:rPr>
        <w:t>esme Profesionale “Kolin Gjoka”, Lezh</w:t>
      </w:r>
      <w:r w:rsidR="007B0CE1" w:rsidRPr="007B0CE1">
        <w:rPr>
          <w:rFonts w:ascii="Times New Roman" w:hAnsi="Times New Roman"/>
          <w:sz w:val="24"/>
          <w:szCs w:val="24"/>
          <w:lang w:val="sq-AL"/>
        </w:rPr>
        <w:t>ë</w:t>
      </w:r>
      <w:r w:rsidRPr="007B0CE1">
        <w:rPr>
          <w:rFonts w:ascii="Times New Roman" w:hAnsi="Times New Roman"/>
          <w:sz w:val="24"/>
          <w:szCs w:val="24"/>
          <w:lang w:val="sq-AL"/>
        </w:rPr>
        <w:t xml:space="preserve">  </w:t>
      </w:r>
      <w:r w:rsidRPr="007B0CE1">
        <w:rPr>
          <w:rFonts w:ascii="Times New Roman" w:hAnsi="Times New Roman" w:cs="Times New Roman"/>
          <w:sz w:val="24"/>
          <w:szCs w:val="24"/>
          <w:lang w:val="sq-AL"/>
        </w:rPr>
        <w:t xml:space="preserve">me Vendim Nr. </w:t>
      </w:r>
      <w:r w:rsidR="007B0CE1" w:rsidRPr="007B0CE1">
        <w:rPr>
          <w:rFonts w:ascii="Times New Roman" w:hAnsi="Times New Roman" w:cs="Times New Roman"/>
          <w:sz w:val="24"/>
          <w:szCs w:val="24"/>
          <w:lang w:val="sq-AL"/>
        </w:rPr>
        <w:t>77</w:t>
      </w:r>
      <w:r w:rsidRPr="007B0CE1">
        <w:rPr>
          <w:rFonts w:ascii="Times New Roman" w:hAnsi="Times New Roman" w:cs="Times New Roman"/>
          <w:sz w:val="24"/>
          <w:szCs w:val="24"/>
          <w:lang w:val="sq-AL"/>
        </w:rPr>
        <w:t xml:space="preserve">, datë </w:t>
      </w:r>
      <w:r w:rsidR="007B0CE1" w:rsidRPr="007B0CE1">
        <w:rPr>
          <w:rFonts w:ascii="Times New Roman" w:hAnsi="Times New Roman" w:cs="Times New Roman"/>
          <w:sz w:val="24"/>
          <w:szCs w:val="24"/>
          <w:lang w:val="sq-AL"/>
        </w:rPr>
        <w:t>13.11.2024</w:t>
      </w:r>
      <w:r w:rsidRPr="007B0CE1">
        <w:rPr>
          <w:rFonts w:ascii="Times New Roman" w:hAnsi="Times New Roman" w:cs="Times New Roman"/>
          <w:sz w:val="24"/>
          <w:szCs w:val="24"/>
          <w:lang w:val="sq-AL"/>
        </w:rPr>
        <w:t xml:space="preserve">. </w:t>
      </w:r>
    </w:p>
    <w:p w14:paraId="50F1BBA4" w14:textId="20B06E3B" w:rsidR="00AD5B62" w:rsidRPr="00E56313" w:rsidRDefault="00AD5B62" w:rsidP="00AD5B62">
      <w:pPr>
        <w:shd w:val="clear" w:color="auto" w:fill="FFFFFF" w:themeFill="background1"/>
        <w:spacing w:after="0" w:line="276" w:lineRule="auto"/>
        <w:jc w:val="both"/>
        <w:rPr>
          <w:rFonts w:ascii="Times New Roman" w:eastAsia="Times New Roman" w:hAnsi="Times New Roman" w:cs="Times New Roman"/>
          <w:sz w:val="24"/>
          <w:szCs w:val="24"/>
          <w:lang w:val="sq-AL"/>
        </w:rPr>
      </w:pPr>
      <w:r w:rsidRPr="007B0CE1">
        <w:rPr>
          <w:rFonts w:ascii="Times New Roman" w:eastAsia="Times New Roman" w:hAnsi="Times New Roman" w:cs="Times New Roman"/>
          <w:sz w:val="24"/>
          <w:szCs w:val="24"/>
          <w:lang w:val="sq-AL"/>
        </w:rPr>
        <w:t xml:space="preserve">AKAFPK ka lëshuar certifikatën e akreditimit të plotë, me nr. serie </w:t>
      </w:r>
      <w:r w:rsidR="007B0CE1" w:rsidRPr="007B0CE1">
        <w:rPr>
          <w:rFonts w:ascii="Times New Roman" w:eastAsia="Times New Roman" w:hAnsi="Times New Roman" w:cs="Times New Roman"/>
          <w:sz w:val="24"/>
          <w:szCs w:val="24"/>
          <w:lang w:val="sq-AL"/>
        </w:rPr>
        <w:t>15</w:t>
      </w:r>
      <w:r w:rsidRPr="007B0CE1">
        <w:rPr>
          <w:rFonts w:ascii="Times New Roman" w:eastAsia="Times New Roman" w:hAnsi="Times New Roman" w:cs="Times New Roman"/>
          <w:sz w:val="24"/>
          <w:szCs w:val="24"/>
          <w:lang w:val="sq-AL"/>
        </w:rPr>
        <w:t xml:space="preserve">, data </w:t>
      </w:r>
      <w:r w:rsidR="007B0CE1" w:rsidRPr="007B0CE1">
        <w:rPr>
          <w:rFonts w:ascii="Times New Roman" w:eastAsia="Times New Roman" w:hAnsi="Times New Roman" w:cs="Times New Roman"/>
          <w:sz w:val="24"/>
          <w:szCs w:val="24"/>
          <w:lang w:val="sq-AL"/>
        </w:rPr>
        <w:t>11.12.2024</w:t>
      </w:r>
      <w:r w:rsidRPr="007B0CE1">
        <w:rPr>
          <w:rFonts w:ascii="Times New Roman" w:eastAsia="Times New Roman" w:hAnsi="Times New Roman" w:cs="Times New Roman"/>
          <w:sz w:val="24"/>
          <w:szCs w:val="24"/>
          <w:lang w:val="sq-AL"/>
        </w:rPr>
        <w:t xml:space="preserve">, me afat vlefshmërie deri më </w:t>
      </w:r>
      <w:r w:rsidR="007B0CE1" w:rsidRPr="007B0CE1">
        <w:rPr>
          <w:rFonts w:ascii="Times New Roman" w:eastAsia="Times New Roman" w:hAnsi="Times New Roman" w:cs="Times New Roman"/>
          <w:sz w:val="24"/>
          <w:szCs w:val="24"/>
          <w:lang w:val="sq-AL"/>
        </w:rPr>
        <w:t>12.11.2028</w:t>
      </w:r>
      <w:r w:rsidRPr="007B0CE1">
        <w:rPr>
          <w:rFonts w:ascii="Times New Roman" w:eastAsia="Times New Roman" w:hAnsi="Times New Roman" w:cs="Times New Roman"/>
          <w:sz w:val="24"/>
          <w:szCs w:val="24"/>
          <w:lang w:val="sq-AL"/>
        </w:rPr>
        <w:t>.</w:t>
      </w:r>
    </w:p>
    <w:p w14:paraId="6494B3A1" w14:textId="77777777" w:rsidR="00C4636C" w:rsidRPr="00C4636C" w:rsidRDefault="00C4636C" w:rsidP="00C4636C">
      <w:pPr>
        <w:rPr>
          <w:rFonts w:ascii="Times New Roman" w:hAnsi="Times New Roman" w:cs="Times New Roman"/>
          <w:b/>
          <w:bCs/>
        </w:rPr>
      </w:pPr>
    </w:p>
    <w:sectPr w:rsidR="00C4636C" w:rsidRPr="00C4636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F8FFF" w14:textId="77777777" w:rsidR="008A2E36" w:rsidRDefault="008A2E36" w:rsidP="00775721">
      <w:pPr>
        <w:spacing w:after="0" w:line="240" w:lineRule="auto"/>
      </w:pPr>
      <w:r>
        <w:separator/>
      </w:r>
    </w:p>
  </w:endnote>
  <w:endnote w:type="continuationSeparator" w:id="0">
    <w:p w14:paraId="039F5323" w14:textId="77777777" w:rsidR="008A2E36" w:rsidRDefault="008A2E36" w:rsidP="0077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2C0D" w14:textId="77777777" w:rsidR="00775721" w:rsidRPr="00B06910" w:rsidRDefault="00775721" w:rsidP="00775721">
    <w:pPr>
      <w:pBdr>
        <w:top w:val="single" w:sz="4" w:space="1" w:color="auto"/>
      </w:pBdr>
      <w:spacing w:after="0" w:line="240" w:lineRule="auto"/>
      <w:rPr>
        <w:rFonts w:ascii="Times New Roman" w:eastAsia="Times New Roman" w:hAnsi="Times New Roman"/>
        <w:bCs/>
        <w:sz w:val="18"/>
        <w:szCs w:val="18"/>
      </w:rPr>
    </w:pPr>
    <w:r w:rsidRPr="00B06910">
      <w:rPr>
        <w:rFonts w:ascii="Times New Roman" w:eastAsia="Times New Roman" w:hAnsi="Times New Roman"/>
        <w:bCs/>
        <w:sz w:val="18"/>
        <w:szCs w:val="18"/>
      </w:rPr>
      <w:t xml:space="preserve">Rr. Mustafa Lleshi, Godina e </w:t>
    </w:r>
    <w:proofErr w:type="spellStart"/>
    <w:r w:rsidRPr="00B06910">
      <w:rPr>
        <w:rFonts w:ascii="Times New Roman" w:eastAsia="Times New Roman" w:hAnsi="Times New Roman"/>
        <w:bCs/>
        <w:sz w:val="18"/>
        <w:szCs w:val="18"/>
      </w:rPr>
      <w:t>Thesarit</w:t>
    </w:r>
    <w:proofErr w:type="spellEnd"/>
    <w:r w:rsidRPr="00B06910">
      <w:rPr>
        <w:rFonts w:ascii="Times New Roman" w:eastAsia="Times New Roman" w:hAnsi="Times New Roman"/>
        <w:bCs/>
        <w:sz w:val="18"/>
        <w:szCs w:val="18"/>
      </w:rPr>
      <w:t xml:space="preserve">, Kati </w:t>
    </w:r>
    <w:proofErr w:type="spellStart"/>
    <w:r w:rsidRPr="00B06910">
      <w:rPr>
        <w:rFonts w:ascii="Times New Roman" w:eastAsia="Times New Roman" w:hAnsi="Times New Roman"/>
        <w:bCs/>
        <w:sz w:val="18"/>
        <w:szCs w:val="18"/>
      </w:rPr>
      <w:t>i</w:t>
    </w:r>
    <w:proofErr w:type="spellEnd"/>
    <w:r w:rsidRPr="00B06910">
      <w:rPr>
        <w:rFonts w:ascii="Times New Roman" w:eastAsia="Times New Roman" w:hAnsi="Times New Roman"/>
        <w:bCs/>
        <w:sz w:val="18"/>
        <w:szCs w:val="18"/>
      </w:rPr>
      <w:t xml:space="preserve"> </w:t>
    </w:r>
    <w:proofErr w:type="spellStart"/>
    <w:r w:rsidRPr="00B06910">
      <w:rPr>
        <w:rFonts w:ascii="Times New Roman" w:eastAsia="Times New Roman" w:hAnsi="Times New Roman"/>
        <w:bCs/>
        <w:sz w:val="18"/>
        <w:szCs w:val="18"/>
      </w:rPr>
      <w:t>tretë</w:t>
    </w:r>
    <w:proofErr w:type="spellEnd"/>
    <w:r w:rsidRPr="00B06910">
      <w:rPr>
        <w:rFonts w:ascii="Times New Roman" w:eastAsia="Times New Roman" w:hAnsi="Times New Roman"/>
        <w:bCs/>
        <w:sz w:val="18"/>
        <w:szCs w:val="18"/>
      </w:rPr>
      <w:t xml:space="preserve">, </w:t>
    </w:r>
    <w:proofErr w:type="spellStart"/>
    <w:r w:rsidRPr="00B06910">
      <w:rPr>
        <w:rFonts w:ascii="Times New Roman" w:eastAsia="Times New Roman" w:hAnsi="Times New Roman"/>
        <w:bCs/>
        <w:sz w:val="18"/>
        <w:szCs w:val="18"/>
      </w:rPr>
      <w:t>Tiranë</w:t>
    </w:r>
    <w:proofErr w:type="spellEnd"/>
    <w:r w:rsidRPr="00B06910">
      <w:rPr>
        <w:rFonts w:ascii="Times New Roman" w:eastAsia="Times New Roman" w:hAnsi="Times New Roman"/>
        <w:bCs/>
        <w:sz w:val="18"/>
        <w:szCs w:val="18"/>
      </w:rPr>
      <w:t xml:space="preserve">                                 </w:t>
    </w:r>
    <w:r>
      <w:rPr>
        <w:rFonts w:ascii="Times New Roman" w:eastAsia="Times New Roman" w:hAnsi="Times New Roman"/>
        <w:bCs/>
        <w:sz w:val="18"/>
        <w:szCs w:val="18"/>
      </w:rPr>
      <w:t xml:space="preserve">                             </w:t>
    </w:r>
    <w:r w:rsidRPr="00B06910">
      <w:rPr>
        <w:rFonts w:ascii="Times New Roman" w:eastAsia="Times New Roman" w:hAnsi="Times New Roman"/>
        <w:bCs/>
        <w:sz w:val="18"/>
        <w:szCs w:val="18"/>
      </w:rPr>
      <w:t>Web site: www.akafp.gov.al</w:t>
    </w:r>
  </w:p>
  <w:p w14:paraId="3E51A280" w14:textId="77777777" w:rsidR="00775721" w:rsidRDefault="00775721" w:rsidP="00775721">
    <w:pPr>
      <w:pStyle w:val="Footer"/>
      <w:rPr>
        <w:rFonts w:ascii="Times New Roman" w:hAnsi="Times New Roman"/>
        <w:sz w:val="18"/>
        <w:szCs w:val="18"/>
      </w:rPr>
    </w:pPr>
    <w:r w:rsidRPr="00B06910">
      <w:rPr>
        <w:rFonts w:ascii="Times New Roman" w:hAnsi="Times New Roman"/>
        <w:sz w:val="18"/>
        <w:szCs w:val="18"/>
      </w:rPr>
      <w:t>Tel/fax.</w:t>
    </w:r>
    <w:r>
      <w:rPr>
        <w:rFonts w:ascii="Times New Roman" w:hAnsi="Times New Roman"/>
        <w:sz w:val="18"/>
        <w:szCs w:val="18"/>
      </w:rPr>
      <w:t xml:space="preserve"> </w:t>
    </w:r>
    <w:r w:rsidRPr="00B06910">
      <w:rPr>
        <w:rFonts w:ascii="Times New Roman" w:hAnsi="Times New Roman"/>
        <w:sz w:val="18"/>
        <w:szCs w:val="18"/>
      </w:rPr>
      <w:t xml:space="preserve">+355 42237087                                                                                                                                                           </w:t>
    </w:r>
  </w:p>
  <w:p w14:paraId="77325ABF" w14:textId="77777777" w:rsidR="00775721" w:rsidRDefault="00775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F0A1F" w14:textId="77777777" w:rsidR="008A2E36" w:rsidRDefault="008A2E36" w:rsidP="00775721">
      <w:pPr>
        <w:spacing w:after="0" w:line="240" w:lineRule="auto"/>
      </w:pPr>
      <w:r>
        <w:separator/>
      </w:r>
    </w:p>
  </w:footnote>
  <w:footnote w:type="continuationSeparator" w:id="0">
    <w:p w14:paraId="1447D250" w14:textId="77777777" w:rsidR="008A2E36" w:rsidRDefault="008A2E36" w:rsidP="00775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C4CE3"/>
    <w:multiLevelType w:val="hybridMultilevel"/>
    <w:tmpl w:val="4A18043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200DA4"/>
    <w:multiLevelType w:val="multilevel"/>
    <w:tmpl w:val="D3760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DF2C18"/>
    <w:multiLevelType w:val="hybridMultilevel"/>
    <w:tmpl w:val="B2C0038C"/>
    <w:lvl w:ilvl="0" w:tplc="42F6650A">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64399C"/>
    <w:multiLevelType w:val="hybridMultilevel"/>
    <w:tmpl w:val="4A18043A"/>
    <w:lvl w:ilvl="0" w:tplc="FFFFFFFF">
      <w:start w:val="1"/>
      <w:numFmt w:val="upperRoman"/>
      <w:lvlText w:val="%1."/>
      <w:lvlJc w:val="left"/>
      <w:pPr>
        <w:ind w:left="1080" w:hanging="720"/>
      </w:pPr>
      <w:rPr>
        <w:rFonts w:hint="default"/>
      </w:rPr>
    </w:lvl>
    <w:lvl w:ilvl="1" w:tplc="73504E12">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C505C62"/>
    <w:multiLevelType w:val="multilevel"/>
    <w:tmpl w:val="CF8A5F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34414186">
    <w:abstractNumId w:val="4"/>
  </w:num>
  <w:num w:numId="2" w16cid:durableId="483744414">
    <w:abstractNumId w:val="1"/>
  </w:num>
  <w:num w:numId="3" w16cid:durableId="1578173933">
    <w:abstractNumId w:val="3"/>
  </w:num>
  <w:num w:numId="4" w16cid:durableId="1506439125">
    <w:abstractNumId w:val="0"/>
  </w:num>
  <w:num w:numId="5" w16cid:durableId="176120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79"/>
    <w:rsid w:val="000431F9"/>
    <w:rsid w:val="000A198D"/>
    <w:rsid w:val="001029C2"/>
    <w:rsid w:val="001B3B5C"/>
    <w:rsid w:val="001B50F5"/>
    <w:rsid w:val="002838AE"/>
    <w:rsid w:val="002C4F5A"/>
    <w:rsid w:val="003365A7"/>
    <w:rsid w:val="00350FDE"/>
    <w:rsid w:val="003E1821"/>
    <w:rsid w:val="005A5716"/>
    <w:rsid w:val="006D2E79"/>
    <w:rsid w:val="00775721"/>
    <w:rsid w:val="007B0CE1"/>
    <w:rsid w:val="007C5358"/>
    <w:rsid w:val="008512AC"/>
    <w:rsid w:val="00881E12"/>
    <w:rsid w:val="008A2E36"/>
    <w:rsid w:val="008B6AEE"/>
    <w:rsid w:val="0097160C"/>
    <w:rsid w:val="00AD5B62"/>
    <w:rsid w:val="00B37ACC"/>
    <w:rsid w:val="00B649CB"/>
    <w:rsid w:val="00B67CF5"/>
    <w:rsid w:val="00BC3594"/>
    <w:rsid w:val="00C4636C"/>
    <w:rsid w:val="00CC438D"/>
    <w:rsid w:val="00CC7A09"/>
    <w:rsid w:val="00D7028F"/>
    <w:rsid w:val="00DE0D36"/>
    <w:rsid w:val="00F12419"/>
    <w:rsid w:val="00F4120D"/>
    <w:rsid w:val="00F9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4CBD"/>
  <w15:chartTrackingRefBased/>
  <w15:docId w15:val="{D97A2B2C-A2DB-47BD-83A2-382EF121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721"/>
    <w:rPr>
      <w:kern w:val="0"/>
      <w14:ligatures w14:val="none"/>
    </w:rPr>
  </w:style>
  <w:style w:type="paragraph" w:styleId="Heading1">
    <w:name w:val="heading 1"/>
    <w:basedOn w:val="Normal"/>
    <w:next w:val="Normal"/>
    <w:link w:val="Heading1Char"/>
    <w:uiPriority w:val="9"/>
    <w:qFormat/>
    <w:rsid w:val="006D2E7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D2E7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D2E7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D2E7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D2E7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D2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E7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D2E7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D2E7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D2E7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D2E7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D2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E79"/>
    <w:rPr>
      <w:rFonts w:eastAsiaTheme="majorEastAsia" w:cstheme="majorBidi"/>
      <w:color w:val="272727" w:themeColor="text1" w:themeTint="D8"/>
    </w:rPr>
  </w:style>
  <w:style w:type="paragraph" w:styleId="Title">
    <w:name w:val="Title"/>
    <w:basedOn w:val="Normal"/>
    <w:next w:val="Normal"/>
    <w:link w:val="TitleChar"/>
    <w:uiPriority w:val="10"/>
    <w:qFormat/>
    <w:rsid w:val="006D2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E79"/>
    <w:pPr>
      <w:spacing w:before="160"/>
      <w:jc w:val="center"/>
    </w:pPr>
    <w:rPr>
      <w:i/>
      <w:iCs/>
      <w:color w:val="404040" w:themeColor="text1" w:themeTint="BF"/>
    </w:rPr>
  </w:style>
  <w:style w:type="character" w:customStyle="1" w:styleId="QuoteChar">
    <w:name w:val="Quote Char"/>
    <w:basedOn w:val="DefaultParagraphFont"/>
    <w:link w:val="Quote"/>
    <w:uiPriority w:val="29"/>
    <w:rsid w:val="006D2E79"/>
    <w:rPr>
      <w:i/>
      <w:iCs/>
      <w:color w:val="404040" w:themeColor="text1" w:themeTint="BF"/>
    </w:rPr>
  </w:style>
  <w:style w:type="paragraph" w:styleId="ListParagraph">
    <w:name w:val="List Paragraph"/>
    <w:basedOn w:val="Normal"/>
    <w:uiPriority w:val="34"/>
    <w:qFormat/>
    <w:rsid w:val="006D2E79"/>
    <w:pPr>
      <w:ind w:left="720"/>
      <w:contextualSpacing/>
    </w:pPr>
  </w:style>
  <w:style w:type="character" w:styleId="IntenseEmphasis">
    <w:name w:val="Intense Emphasis"/>
    <w:basedOn w:val="DefaultParagraphFont"/>
    <w:uiPriority w:val="21"/>
    <w:qFormat/>
    <w:rsid w:val="006D2E79"/>
    <w:rPr>
      <w:i/>
      <w:iCs/>
      <w:color w:val="2E74B5" w:themeColor="accent1" w:themeShade="BF"/>
    </w:rPr>
  </w:style>
  <w:style w:type="paragraph" w:styleId="IntenseQuote">
    <w:name w:val="Intense Quote"/>
    <w:basedOn w:val="Normal"/>
    <w:next w:val="Normal"/>
    <w:link w:val="IntenseQuoteChar"/>
    <w:uiPriority w:val="30"/>
    <w:qFormat/>
    <w:rsid w:val="006D2E7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D2E79"/>
    <w:rPr>
      <w:i/>
      <w:iCs/>
      <w:color w:val="2E74B5" w:themeColor="accent1" w:themeShade="BF"/>
    </w:rPr>
  </w:style>
  <w:style w:type="character" w:styleId="IntenseReference">
    <w:name w:val="Intense Reference"/>
    <w:basedOn w:val="DefaultParagraphFont"/>
    <w:uiPriority w:val="32"/>
    <w:qFormat/>
    <w:rsid w:val="006D2E79"/>
    <w:rPr>
      <w:b/>
      <w:bCs/>
      <w:smallCaps/>
      <w:color w:val="2E74B5" w:themeColor="accent1" w:themeShade="BF"/>
      <w:spacing w:val="5"/>
    </w:rPr>
  </w:style>
  <w:style w:type="paragraph" w:styleId="Header">
    <w:name w:val="header"/>
    <w:basedOn w:val="Normal"/>
    <w:link w:val="HeaderChar"/>
    <w:uiPriority w:val="99"/>
    <w:unhideWhenUsed/>
    <w:rsid w:val="00775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21"/>
    <w:rPr>
      <w:kern w:val="0"/>
      <w14:ligatures w14:val="none"/>
    </w:rPr>
  </w:style>
  <w:style w:type="paragraph" w:styleId="Footer">
    <w:name w:val="footer"/>
    <w:basedOn w:val="Normal"/>
    <w:link w:val="FooterChar"/>
    <w:uiPriority w:val="99"/>
    <w:unhideWhenUsed/>
    <w:rsid w:val="00775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21"/>
    <w:rPr>
      <w:kern w:val="0"/>
      <w14:ligatures w14:val="none"/>
    </w:rPr>
  </w:style>
  <w:style w:type="paragraph" w:styleId="NormalWeb">
    <w:name w:val="Normal (Web)"/>
    <w:basedOn w:val="Normal"/>
    <w:uiPriority w:val="99"/>
    <w:unhideWhenUsed/>
    <w:rsid w:val="00AD5B6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D5B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Semini</dc:creator>
  <cp:keywords/>
  <dc:description/>
  <cp:lastModifiedBy>Etleva</cp:lastModifiedBy>
  <cp:revision>24</cp:revision>
  <dcterms:created xsi:type="dcterms:W3CDTF">2024-12-24T10:01:00Z</dcterms:created>
  <dcterms:modified xsi:type="dcterms:W3CDTF">2025-01-06T10:28:00Z</dcterms:modified>
</cp:coreProperties>
</file>